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23" w:rsidRDefault="0075624B" w:rsidP="00810D4C">
      <w:pPr>
        <w:pStyle w:val="ae"/>
      </w:pPr>
      <w:bookmarkStart w:id="0" w:name="_Toc38022470"/>
      <w:bookmarkStart w:id="1" w:name="_Toc38022656"/>
      <w:bookmarkStart w:id="2" w:name="_Toc38878345"/>
      <w:proofErr w:type="gramStart"/>
      <w:r>
        <w:rPr>
          <w:rFonts w:hint="eastAsia"/>
        </w:rPr>
        <w:t>群創光電</w:t>
      </w:r>
      <w:proofErr w:type="gramEnd"/>
      <w:r>
        <w:rPr>
          <w:rFonts w:hint="eastAsia"/>
        </w:rPr>
        <w:t>_</w:t>
      </w:r>
      <w:r>
        <w:rPr>
          <w:rFonts w:hint="eastAsia"/>
        </w:rPr>
        <w:t>物流管理平台</w:t>
      </w:r>
      <w:r w:rsidR="00EA74DD">
        <w:rPr>
          <w:rFonts w:hint="eastAsia"/>
        </w:rPr>
        <w:t>(LMP)-</w:t>
      </w:r>
      <w:r>
        <w:rPr>
          <w:rFonts w:hint="eastAsia"/>
        </w:rPr>
        <w:t>操作說明</w:t>
      </w:r>
      <w:bookmarkEnd w:id="0"/>
      <w:bookmarkEnd w:id="1"/>
      <w:bookmarkEnd w:id="2"/>
      <w:r w:rsidR="00BA489E">
        <w:rPr>
          <w:rFonts w:hint="eastAsia"/>
        </w:rPr>
        <w:t xml:space="preserve">     </w:t>
      </w:r>
    </w:p>
    <w:p w:rsidR="00137A22" w:rsidRDefault="00C7366F">
      <w:pPr>
        <w:pStyle w:val="11"/>
        <w:rPr>
          <w:rFonts w:asciiTheme="minorHAnsi" w:eastAsiaTheme="minorEastAsia" w:hAnsiTheme="minorHAnsi" w:cstheme="minorBidi"/>
          <w:noProof/>
        </w:rPr>
      </w:pPr>
      <w:r>
        <w:fldChar w:fldCharType="begin"/>
      </w:r>
      <w:r w:rsidR="00107B23">
        <w:instrText xml:space="preserve"> TOC \o "1-3" \h \z \u </w:instrText>
      </w:r>
      <w:r>
        <w:fldChar w:fldCharType="separate"/>
      </w:r>
      <w:hyperlink w:anchor="_Toc38878345" w:history="1">
        <w:r w:rsidR="00137A22" w:rsidRPr="00AF1FB7">
          <w:rPr>
            <w:rStyle w:val="a3"/>
            <w:rFonts w:hint="eastAsia"/>
            <w:noProof/>
          </w:rPr>
          <w:t>群創光電</w:t>
        </w:r>
        <w:r w:rsidR="00137A22" w:rsidRPr="00AF1FB7">
          <w:rPr>
            <w:rStyle w:val="a3"/>
            <w:noProof/>
          </w:rPr>
          <w:t>_</w:t>
        </w:r>
        <w:r w:rsidR="00137A22" w:rsidRPr="00AF1FB7">
          <w:rPr>
            <w:rStyle w:val="a3"/>
            <w:rFonts w:hint="eastAsia"/>
            <w:noProof/>
          </w:rPr>
          <w:t>物流管理平台</w:t>
        </w:r>
        <w:r w:rsidR="00137A22" w:rsidRPr="00AF1FB7">
          <w:rPr>
            <w:rStyle w:val="a3"/>
            <w:noProof/>
          </w:rPr>
          <w:t>(LMP)-</w:t>
        </w:r>
        <w:r w:rsidR="00137A22" w:rsidRPr="00AF1FB7">
          <w:rPr>
            <w:rStyle w:val="a3"/>
            <w:rFonts w:hint="eastAsia"/>
            <w:noProof/>
          </w:rPr>
          <w:t>操作說明</w:t>
        </w:r>
        <w:r w:rsidR="00137A22">
          <w:rPr>
            <w:noProof/>
            <w:webHidden/>
          </w:rPr>
          <w:tab/>
        </w:r>
        <w:r w:rsidR="00137A22">
          <w:rPr>
            <w:noProof/>
            <w:webHidden/>
          </w:rPr>
          <w:fldChar w:fldCharType="begin"/>
        </w:r>
        <w:r w:rsidR="00137A22">
          <w:rPr>
            <w:noProof/>
            <w:webHidden/>
          </w:rPr>
          <w:instrText xml:space="preserve"> PAGEREF _Toc38878345 \h </w:instrText>
        </w:r>
        <w:r w:rsidR="00137A22">
          <w:rPr>
            <w:noProof/>
            <w:webHidden/>
          </w:rPr>
        </w:r>
        <w:r w:rsidR="00137A22">
          <w:rPr>
            <w:noProof/>
            <w:webHidden/>
          </w:rPr>
          <w:fldChar w:fldCharType="separate"/>
        </w:r>
        <w:r w:rsidR="00137A22">
          <w:rPr>
            <w:noProof/>
            <w:webHidden/>
          </w:rPr>
          <w:t>1</w:t>
        </w:r>
        <w:r w:rsidR="00137A22">
          <w:rPr>
            <w:noProof/>
            <w:webHidden/>
          </w:rPr>
          <w:fldChar w:fldCharType="end"/>
        </w:r>
      </w:hyperlink>
    </w:p>
    <w:p w:rsidR="00137A22" w:rsidRDefault="00137A22">
      <w:pPr>
        <w:pStyle w:val="11"/>
        <w:rPr>
          <w:rFonts w:asciiTheme="minorHAnsi" w:eastAsiaTheme="minorEastAsia" w:hAnsiTheme="minorHAnsi" w:cstheme="minorBidi"/>
          <w:noProof/>
        </w:rPr>
      </w:pPr>
      <w:hyperlink w:anchor="_Toc38878346" w:history="1">
        <w:r w:rsidRPr="00AF1FB7">
          <w:rPr>
            <w:rStyle w:val="a3"/>
            <w:rFonts w:cs="Calibri" w:hint="eastAsia"/>
            <w:noProof/>
          </w:rPr>
          <w:t>一、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AF1FB7">
          <w:rPr>
            <w:rStyle w:val="a3"/>
            <w:rFonts w:cs="Calibri" w:hint="eastAsia"/>
            <w:noProof/>
          </w:rPr>
          <w:t>供應商基本資料建檔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_Toc38878346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37A22" w:rsidRDefault="00137A22">
      <w:pPr>
        <w:pStyle w:val="11"/>
        <w:rPr>
          <w:rFonts w:asciiTheme="minorHAnsi" w:eastAsiaTheme="minorEastAsia" w:hAnsiTheme="minorHAnsi" w:cstheme="minorBidi"/>
          <w:noProof/>
        </w:rPr>
      </w:pPr>
      <w:hyperlink w:anchor="_Toc38878347" w:history="1">
        <w:r w:rsidRPr="00AF1FB7">
          <w:rPr>
            <w:rStyle w:val="a3"/>
            <w:rFonts w:cs="Calibri" w:hint="eastAsia"/>
            <w:noProof/>
          </w:rPr>
          <w:t>二、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AF1FB7">
          <w:rPr>
            <w:rStyle w:val="a3"/>
            <w:rFonts w:cs="Calibri" w:hint="eastAsia"/>
            <w:noProof/>
          </w:rPr>
          <w:t>新帳號申請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_Toc38878347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37A22" w:rsidRDefault="00137A22">
      <w:pPr>
        <w:pStyle w:val="11"/>
        <w:rPr>
          <w:rFonts w:asciiTheme="minorHAnsi" w:eastAsiaTheme="minorEastAsia" w:hAnsiTheme="minorHAnsi" w:cstheme="minorBidi"/>
          <w:noProof/>
        </w:rPr>
      </w:pPr>
      <w:hyperlink w:anchor="_Toc38878348" w:history="1">
        <w:r w:rsidRPr="00AF1FB7">
          <w:rPr>
            <w:rStyle w:val="a3"/>
            <w:rFonts w:hint="eastAsia"/>
            <w:noProof/>
          </w:rPr>
          <w:t>三、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AF1FB7">
          <w:rPr>
            <w:rStyle w:val="a3"/>
            <w:rFonts w:hint="eastAsia"/>
            <w:noProof/>
          </w:rPr>
          <w:t>訂艙作業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_Toc38878348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37A22" w:rsidRDefault="00137A22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38878349" w:history="1">
        <w:r w:rsidRPr="00AF1FB7">
          <w:rPr>
            <w:rStyle w:val="a3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AF1FB7">
          <w:rPr>
            <w:rStyle w:val="a3"/>
            <w:rFonts w:hint="eastAsia"/>
            <w:noProof/>
          </w:rPr>
          <w:t>系統通知郵件直接連結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_Toc38878349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37A22" w:rsidRDefault="00137A22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38878350" w:history="1">
        <w:r w:rsidRPr="00AF1FB7">
          <w:rPr>
            <w:rStyle w:val="a3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AF1FB7">
          <w:rPr>
            <w:rStyle w:val="a3"/>
            <w:rFonts w:hint="eastAsia"/>
            <w:noProof/>
          </w:rPr>
          <w:t>系統介面查詢後下載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_Toc38878350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37A22" w:rsidRDefault="00137A22">
      <w:pPr>
        <w:pStyle w:val="11"/>
        <w:rPr>
          <w:rFonts w:asciiTheme="minorHAnsi" w:eastAsiaTheme="minorEastAsia" w:hAnsiTheme="minorHAnsi" w:cstheme="minorBidi"/>
          <w:noProof/>
        </w:rPr>
      </w:pPr>
      <w:hyperlink w:anchor="_Toc38878351" w:history="1">
        <w:r w:rsidRPr="00AF1FB7">
          <w:rPr>
            <w:rStyle w:val="a3"/>
            <w:rFonts w:hint="eastAsia"/>
            <w:noProof/>
          </w:rPr>
          <w:t>四、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AF1FB7">
          <w:rPr>
            <w:rStyle w:val="a3"/>
            <w:rFonts w:hint="eastAsia"/>
            <w:noProof/>
          </w:rPr>
          <w:t>艙單訊息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_Toc38878351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37A22" w:rsidRDefault="00137A22">
      <w:pPr>
        <w:pStyle w:val="11"/>
        <w:rPr>
          <w:rFonts w:asciiTheme="minorHAnsi" w:eastAsiaTheme="minorEastAsia" w:hAnsiTheme="minorHAnsi" w:cstheme="minorBidi"/>
          <w:noProof/>
        </w:rPr>
      </w:pPr>
      <w:hyperlink w:anchor="_Toc38878352" w:history="1">
        <w:r w:rsidRPr="00AF1FB7">
          <w:rPr>
            <w:rStyle w:val="a3"/>
            <w:rFonts w:hint="eastAsia"/>
            <w:noProof/>
          </w:rPr>
          <w:t>五、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AF1FB7">
          <w:rPr>
            <w:rStyle w:val="a3"/>
            <w:rFonts w:hint="eastAsia"/>
            <w:noProof/>
          </w:rPr>
          <w:t>出口文件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_Toc38878352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37A22" w:rsidRDefault="00137A22">
      <w:pPr>
        <w:pStyle w:val="31"/>
        <w:rPr>
          <w:rFonts w:asciiTheme="minorHAnsi" w:eastAsiaTheme="minorEastAsia" w:hAnsiTheme="minorHAnsi" w:cstheme="minorBidi"/>
          <w:noProof/>
        </w:rPr>
      </w:pPr>
      <w:hyperlink w:anchor="_Toc38878353" w:history="1">
        <w:r w:rsidRPr="00AF1FB7">
          <w:rPr>
            <w:rStyle w:val="a3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AF1FB7">
          <w:rPr>
            <w:rStyle w:val="a3"/>
            <w:rFonts w:hint="eastAsia"/>
            <w:noProof/>
          </w:rPr>
          <w:t>由系統通知郵件直接連結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_Toc38878353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37A22" w:rsidRDefault="00137A22">
      <w:pPr>
        <w:pStyle w:val="31"/>
        <w:rPr>
          <w:rFonts w:asciiTheme="minorHAnsi" w:eastAsiaTheme="minorEastAsia" w:hAnsiTheme="minorHAnsi" w:cstheme="minorBidi"/>
          <w:noProof/>
        </w:rPr>
      </w:pPr>
      <w:hyperlink w:anchor="_Toc38878354" w:history="1">
        <w:r w:rsidRPr="00AF1FB7">
          <w:rPr>
            <w:rStyle w:val="a3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AF1FB7">
          <w:rPr>
            <w:rStyle w:val="a3"/>
            <w:rFonts w:hint="eastAsia"/>
            <w:noProof/>
          </w:rPr>
          <w:t>由系統介面查詢後下載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_Toc38878354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37A22" w:rsidRDefault="00137A22">
      <w:pPr>
        <w:pStyle w:val="31"/>
        <w:rPr>
          <w:rFonts w:asciiTheme="minorHAnsi" w:eastAsiaTheme="minorEastAsia" w:hAnsiTheme="minorHAnsi" w:cstheme="minorBidi"/>
          <w:noProof/>
        </w:rPr>
      </w:pPr>
      <w:hyperlink w:anchor="_Toc38878355" w:history="1">
        <w:r w:rsidRPr="00AF1FB7">
          <w:rPr>
            <w:rStyle w:val="a3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AF1FB7">
          <w:rPr>
            <w:rStyle w:val="a3"/>
            <w:rFonts w:hint="eastAsia"/>
            <w:noProof/>
          </w:rPr>
          <w:t>由訂艙查詢介面下載：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_Toc38878355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37A22" w:rsidRDefault="00137A22">
      <w:pPr>
        <w:pStyle w:val="11"/>
        <w:rPr>
          <w:rFonts w:asciiTheme="minorHAnsi" w:eastAsiaTheme="minorEastAsia" w:hAnsiTheme="minorHAnsi" w:cstheme="minorBidi"/>
          <w:noProof/>
        </w:rPr>
      </w:pPr>
      <w:hyperlink w:anchor="_Toc38878356" w:history="1">
        <w:r w:rsidRPr="00AF1FB7">
          <w:rPr>
            <w:rStyle w:val="a3"/>
            <w:rFonts w:hint="eastAsia"/>
            <w:noProof/>
          </w:rPr>
          <w:t>六、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AF1FB7">
          <w:rPr>
            <w:rStyle w:val="a3"/>
            <w:rFonts w:hint="eastAsia"/>
            <w:noProof/>
          </w:rPr>
          <w:t>返饋</w:t>
        </w:r>
        <w:r w:rsidRPr="00AF1FB7">
          <w:rPr>
            <w:rStyle w:val="a3"/>
            <w:noProof/>
          </w:rPr>
          <w:t>B/L or Hawb</w:t>
        </w:r>
        <w:r w:rsidRPr="00AF1FB7">
          <w:rPr>
            <w:rStyle w:val="a3"/>
            <w:rFonts w:hint="eastAsia"/>
            <w:noProof/>
          </w:rPr>
          <w:t>檔案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_Toc38878356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37A22" w:rsidRDefault="00137A22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38878357" w:history="1">
        <w:r w:rsidRPr="00AF1FB7">
          <w:rPr>
            <w:rStyle w:val="a3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AF1FB7">
          <w:rPr>
            <w:rStyle w:val="a3"/>
            <w:rFonts w:hint="eastAsia"/>
            <w:noProof/>
          </w:rPr>
          <w:t>由訂艙查詢介面反饋提單電子檔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_Toc38878357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37A22" w:rsidRDefault="00137A22">
      <w:pPr>
        <w:pStyle w:val="21"/>
        <w:rPr>
          <w:rFonts w:asciiTheme="minorHAnsi" w:eastAsiaTheme="minorEastAsia" w:hAnsiTheme="minorHAnsi" w:cstheme="minorBidi"/>
          <w:noProof/>
        </w:rPr>
      </w:pPr>
      <w:hyperlink w:anchor="_Toc38878358" w:history="1">
        <w:r w:rsidRPr="00AF1FB7">
          <w:rPr>
            <w:rStyle w:val="a3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AF1FB7">
          <w:rPr>
            <w:rStyle w:val="a3"/>
            <w:rFonts w:hint="eastAsia"/>
            <w:noProof/>
          </w:rPr>
          <w:t>未於系統訂艙，直接反饋提單檔案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_Toc38878358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F7067" w:rsidRDefault="00C7366F">
      <w:r>
        <w:fldChar w:fldCharType="end"/>
      </w:r>
    </w:p>
    <w:p w:rsidR="004F7067" w:rsidRDefault="004F7067">
      <w:pPr>
        <w:widowControl/>
      </w:pPr>
      <w:r>
        <w:br w:type="page"/>
      </w:r>
    </w:p>
    <w:p w:rsidR="00107B23" w:rsidRDefault="00850CE1" w:rsidP="00636FA4">
      <w:pPr>
        <w:pStyle w:val="1"/>
        <w:numPr>
          <w:ilvl w:val="0"/>
          <w:numId w:val="3"/>
        </w:numPr>
        <w:rPr>
          <w:rFonts w:ascii="Calibri" w:cs="Calibri"/>
        </w:rPr>
      </w:pPr>
      <w:bookmarkStart w:id="3" w:name="_Toc38878346"/>
      <w:r>
        <w:rPr>
          <w:rFonts w:ascii="Calibri" w:cs="Calibri" w:hint="eastAsia"/>
        </w:rPr>
        <w:lastRenderedPageBreak/>
        <w:t>供應商基本資料建檔</w:t>
      </w:r>
      <w:bookmarkEnd w:id="3"/>
    </w:p>
    <w:p w:rsidR="00107B23" w:rsidRDefault="00850CE1" w:rsidP="00107B23">
      <w:r>
        <w:rPr>
          <w:rFonts w:hint="eastAsia"/>
        </w:rPr>
        <w:t>基本資料訊息</w:t>
      </w:r>
    </w:p>
    <w:p w:rsidR="004F7067" w:rsidRDefault="004F7067" w:rsidP="00E43947">
      <w:pPr>
        <w:pStyle w:val="a4"/>
        <w:numPr>
          <w:ilvl w:val="1"/>
          <w:numId w:val="3"/>
        </w:numPr>
        <w:ind w:leftChars="0"/>
      </w:pPr>
      <w:r>
        <w:rPr>
          <w:rFonts w:hint="eastAsia"/>
        </w:rPr>
        <w:t>請提供下列表格中之相關訊息</w:t>
      </w:r>
      <w:r w:rsidR="00E43947">
        <w:rPr>
          <w:rFonts w:hint="eastAsia"/>
        </w:rPr>
        <w:t>填寫完整後，提交</w:t>
      </w:r>
      <w:proofErr w:type="gramStart"/>
      <w:r w:rsidR="00E43947">
        <w:rPr>
          <w:rFonts w:hint="eastAsia"/>
        </w:rPr>
        <w:t>給群創光電</w:t>
      </w:r>
      <w:proofErr w:type="gramEnd"/>
      <w:r w:rsidR="00E43947">
        <w:rPr>
          <w:rFonts w:hint="eastAsia"/>
        </w:rPr>
        <w:t>之對應人員</w:t>
      </w:r>
      <w:r>
        <w:rPr>
          <w:rFonts w:hint="eastAsia"/>
        </w:rPr>
        <w:t>，</w:t>
      </w:r>
      <w:proofErr w:type="gramStart"/>
      <w:r>
        <w:rPr>
          <w:rFonts w:hint="eastAsia"/>
        </w:rPr>
        <w:t>待群創</w:t>
      </w:r>
      <w:proofErr w:type="gramEnd"/>
      <w:r>
        <w:rPr>
          <w:rFonts w:hint="eastAsia"/>
        </w:rPr>
        <w:t>光電</w:t>
      </w:r>
      <w:r w:rsidR="00E43947">
        <w:rPr>
          <w:rFonts w:hint="eastAsia"/>
        </w:rPr>
        <w:t>核定資料</w:t>
      </w:r>
      <w:r>
        <w:rPr>
          <w:rFonts w:hint="eastAsia"/>
        </w:rPr>
        <w:t>並申請建檔後，</w:t>
      </w:r>
      <w:r w:rsidR="00E43947">
        <w:rPr>
          <w:rFonts w:hint="eastAsia"/>
        </w:rPr>
        <w:t>即可</w:t>
      </w:r>
      <w:r>
        <w:rPr>
          <w:rFonts w:hint="eastAsia"/>
        </w:rPr>
        <w:t>至系統中申請帳號。</w:t>
      </w:r>
    </w:p>
    <w:p w:rsidR="00E43947" w:rsidRDefault="00E43947" w:rsidP="00E43947">
      <w:pPr>
        <w:pStyle w:val="a4"/>
        <w:numPr>
          <w:ilvl w:val="1"/>
          <w:numId w:val="3"/>
        </w:numPr>
        <w:ind w:leftChars="0"/>
      </w:pPr>
      <w:proofErr w:type="gramStart"/>
      <w:r>
        <w:rPr>
          <w:rFonts w:hint="eastAsia"/>
        </w:rPr>
        <w:t>若貴司之</w:t>
      </w:r>
      <w:proofErr w:type="gramEnd"/>
      <w:r>
        <w:rPr>
          <w:rFonts w:hint="eastAsia"/>
        </w:rPr>
        <w:t>基本資料已存在，即可至系統中</w:t>
      </w:r>
      <w:hyperlink r:id="rId9" w:history="1">
        <w:r w:rsidRPr="00E43947">
          <w:rPr>
            <w:rStyle w:val="a3"/>
            <w:rFonts w:hint="eastAsia"/>
          </w:rPr>
          <w:t>申請帳號</w:t>
        </w:r>
      </w:hyperlink>
      <w:r>
        <w:rPr>
          <w:rFonts w:hint="eastAsia"/>
        </w:rPr>
        <w:t>。</w:t>
      </w:r>
    </w:p>
    <w:tbl>
      <w:tblPr>
        <w:tblW w:w="8505" w:type="dxa"/>
        <w:jc w:val="center"/>
        <w:tblInd w:w="15" w:type="dxa"/>
        <w:tblCellMar>
          <w:left w:w="28" w:type="dxa"/>
          <w:right w:w="28" w:type="dxa"/>
        </w:tblCellMar>
        <w:tblLook w:val="04A0"/>
      </w:tblPr>
      <w:tblGrid>
        <w:gridCol w:w="923"/>
        <w:gridCol w:w="2454"/>
        <w:gridCol w:w="7437"/>
      </w:tblGrid>
      <w:tr w:rsidR="00850CE1" w:rsidRPr="00850CE1" w:rsidTr="004F7067">
        <w:trPr>
          <w:trHeight w:val="42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jc w:val="center"/>
              <w:rPr>
                <w:rFonts w:ascii="新細明體" w:hAnsi="新細明體" w:cs="新細明體"/>
                <w:color w:val="006100"/>
                <w:kern w:val="0"/>
                <w:sz w:val="32"/>
                <w:szCs w:val="32"/>
              </w:rPr>
            </w:pPr>
            <w:r w:rsidRPr="00850CE1">
              <w:rPr>
                <w:rFonts w:ascii="新細明體" w:hAnsi="新細明體" w:cs="新細明體" w:hint="eastAsia"/>
                <w:color w:val="006100"/>
                <w:kern w:val="0"/>
                <w:sz w:val="32"/>
                <w:szCs w:val="32"/>
              </w:rPr>
              <w:t>LMP系統供應商基本資料</w:t>
            </w:r>
          </w:p>
        </w:tc>
      </w:tr>
      <w:tr w:rsidR="00850CE1" w:rsidRPr="00850CE1" w:rsidTr="004F7067">
        <w:trPr>
          <w:trHeight w:val="330"/>
          <w:jc w:val="center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50CE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必填</w:t>
            </w:r>
            <w:proofErr w:type="gramEnd"/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CC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FFFFFF"/>
                <w:kern w:val="0"/>
                <w:szCs w:val="24"/>
              </w:rPr>
            </w:pPr>
            <w:proofErr w:type="gramStart"/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對應群創光電</w:t>
            </w:r>
            <w:proofErr w:type="gramEnd"/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之交易廠區</w:t>
            </w:r>
          </w:p>
        </w:tc>
        <w:tc>
          <w:tcPr>
            <w:tcW w:w="8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FFFFFF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TN-</w:t>
            </w:r>
            <w:proofErr w:type="gramStart"/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臺</w:t>
            </w:r>
            <w:proofErr w:type="gramEnd"/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南;JN-竹南;FS-佛山;NGB-寧波;SH-上海;NJ-南京</w:t>
            </w:r>
          </w:p>
        </w:tc>
      </w:tr>
      <w:tr w:rsidR="00850CE1" w:rsidRPr="00850CE1" w:rsidTr="004F7067">
        <w:trPr>
          <w:trHeight w:val="33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33CC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FFFFFF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統一社會信用代碼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FFFFFF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請參閱   https://www.cods.org.cn/</w:t>
            </w:r>
          </w:p>
        </w:tc>
      </w:tr>
      <w:tr w:rsidR="00850CE1" w:rsidRPr="00850CE1" w:rsidTr="004F7067">
        <w:trPr>
          <w:trHeight w:val="33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CC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FFFFFF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廠商中文簡稱</w:t>
            </w:r>
          </w:p>
        </w:tc>
        <w:tc>
          <w:tcPr>
            <w:tcW w:w="8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FFFFFF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 xml:space="preserve">Eg. </w:t>
            </w:r>
            <w:proofErr w:type="gramStart"/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群創光電</w:t>
            </w:r>
            <w:proofErr w:type="gramEnd"/>
          </w:p>
        </w:tc>
      </w:tr>
      <w:tr w:rsidR="00850CE1" w:rsidRPr="00850CE1" w:rsidTr="004F7067">
        <w:trPr>
          <w:trHeight w:val="33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CC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FFFFFF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廠商類型</w:t>
            </w:r>
          </w:p>
        </w:tc>
        <w:tc>
          <w:tcPr>
            <w:tcW w:w="8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FFFFFF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Forwarder-貨代;Broker-報關行;Truck/Trailer-車隊;In't Express-國際快遞;HUB-倉儲</w:t>
            </w:r>
          </w:p>
        </w:tc>
      </w:tr>
      <w:tr w:rsidR="00850CE1" w:rsidRPr="00850CE1" w:rsidTr="004F7067">
        <w:trPr>
          <w:trHeight w:val="33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CC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FFFFFF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聯絡電話</w:t>
            </w:r>
          </w:p>
        </w:tc>
        <w:tc>
          <w:tcPr>
            <w:tcW w:w="8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FFFFFF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公司總機電話號碼</w:t>
            </w:r>
          </w:p>
        </w:tc>
      </w:tr>
      <w:tr w:rsidR="00850CE1" w:rsidRPr="00850CE1" w:rsidTr="004F7067">
        <w:trPr>
          <w:trHeight w:val="33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33CC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FFFFFF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廠商名稱(中文)</w:t>
            </w:r>
          </w:p>
        </w:tc>
      </w:tr>
      <w:tr w:rsidR="00850CE1" w:rsidRPr="00850CE1" w:rsidTr="004F7067">
        <w:trPr>
          <w:trHeight w:val="33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50CE1" w:rsidRPr="00850CE1" w:rsidTr="004F7067">
        <w:trPr>
          <w:trHeight w:val="33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33CC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FFFFFF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廠商名稱(英文)</w:t>
            </w:r>
          </w:p>
        </w:tc>
      </w:tr>
      <w:tr w:rsidR="00850CE1" w:rsidRPr="00850CE1" w:rsidTr="004F7067">
        <w:trPr>
          <w:trHeight w:val="33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50CE1" w:rsidRPr="00850CE1" w:rsidTr="004F7067">
        <w:trPr>
          <w:trHeight w:val="33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33CC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FFFFFF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中文官網</w:t>
            </w:r>
          </w:p>
        </w:tc>
      </w:tr>
      <w:tr w:rsidR="00850CE1" w:rsidRPr="00850CE1" w:rsidTr="004F7067">
        <w:trPr>
          <w:trHeight w:val="33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SimSun" w:eastAsia="SimSun" w:hAnsi="SimSun" w:cs="新細明體"/>
                <w:color w:val="0000FF"/>
                <w:kern w:val="0"/>
                <w:szCs w:val="24"/>
                <w:u w:val="single"/>
              </w:rPr>
            </w:pPr>
            <w:r w:rsidRPr="00850CE1">
              <w:rPr>
                <w:rFonts w:ascii="SimSun" w:eastAsia="SimSun" w:hAnsi="SimSun" w:cs="新細明體" w:hint="eastAsia"/>
                <w:color w:val="0000FF"/>
                <w:kern w:val="0"/>
                <w:szCs w:val="24"/>
                <w:u w:val="single"/>
              </w:rPr>
              <w:t xml:space="preserve">　</w:t>
            </w:r>
          </w:p>
        </w:tc>
      </w:tr>
      <w:tr w:rsidR="00850CE1" w:rsidRPr="00850CE1" w:rsidTr="004F7067">
        <w:trPr>
          <w:trHeight w:val="33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33CC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FFFFFF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營業地址(中文)</w:t>
            </w:r>
          </w:p>
        </w:tc>
      </w:tr>
      <w:tr w:rsidR="00850CE1" w:rsidRPr="00850CE1" w:rsidTr="004F7067">
        <w:trPr>
          <w:trHeight w:val="33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50CE1" w:rsidRPr="00850CE1" w:rsidTr="004F7067">
        <w:trPr>
          <w:trHeight w:val="33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33CC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FFFFFF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營業地址(英文)</w:t>
            </w:r>
          </w:p>
        </w:tc>
      </w:tr>
      <w:tr w:rsidR="00850CE1" w:rsidRPr="00850CE1" w:rsidTr="004F7067">
        <w:trPr>
          <w:trHeight w:val="33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50CE1" w:rsidRPr="00850CE1" w:rsidTr="004F7067">
        <w:trPr>
          <w:trHeight w:val="33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33CC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FFFFFF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貨</w:t>
            </w:r>
            <w:proofErr w:type="gramStart"/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況</w:t>
            </w:r>
            <w:proofErr w:type="gramEnd"/>
            <w:r w:rsidRPr="00850CE1">
              <w:rPr>
                <w:rFonts w:ascii="新細明體" w:hAnsi="新細明體" w:cs="新細明體" w:hint="eastAsia"/>
                <w:color w:val="FFFFFF"/>
                <w:kern w:val="0"/>
                <w:szCs w:val="24"/>
              </w:rPr>
              <w:t>網址</w:t>
            </w:r>
          </w:p>
        </w:tc>
      </w:tr>
      <w:tr w:rsidR="00850CE1" w:rsidRPr="00850CE1" w:rsidTr="004F7067">
        <w:trPr>
          <w:trHeight w:val="33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SimSun" w:eastAsia="SimSun" w:hAnsi="SimSun" w:cs="新細明體"/>
                <w:color w:val="0000FF"/>
                <w:kern w:val="0"/>
                <w:szCs w:val="24"/>
                <w:u w:val="single"/>
              </w:rPr>
            </w:pPr>
            <w:r w:rsidRPr="00850CE1">
              <w:rPr>
                <w:rFonts w:ascii="SimSun" w:eastAsia="SimSun" w:hAnsi="SimSun" w:cs="新細明體" w:hint="eastAsia"/>
                <w:color w:val="0000FF"/>
                <w:kern w:val="0"/>
                <w:szCs w:val="24"/>
                <w:u w:val="single"/>
              </w:rPr>
              <w:t xml:space="preserve">　</w:t>
            </w:r>
          </w:p>
        </w:tc>
      </w:tr>
      <w:tr w:rsidR="00850CE1" w:rsidRPr="00850CE1" w:rsidTr="004F7067">
        <w:trPr>
          <w:trHeight w:val="375"/>
          <w:jc w:val="center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50CE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非必填</w:t>
            </w:r>
            <w:proofErr w:type="gramEnd"/>
          </w:p>
        </w:tc>
        <w:tc>
          <w:tcPr>
            <w:tcW w:w="1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Company License &amp; Business Registered Certificate hard copies (營業執照)</w:t>
            </w:r>
          </w:p>
        </w:tc>
      </w:tr>
      <w:tr w:rsidR="00850CE1" w:rsidRPr="00850CE1" w:rsidTr="004F7067">
        <w:trPr>
          <w:trHeight w:val="375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50CE1" w:rsidRPr="00850CE1" w:rsidTr="004F7067">
        <w:trPr>
          <w:trHeight w:val="375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Supplier Management Organization (公司管理組織圖)</w:t>
            </w:r>
          </w:p>
        </w:tc>
      </w:tr>
      <w:tr w:rsidR="00850CE1" w:rsidRPr="00850CE1" w:rsidTr="004F7067">
        <w:trPr>
          <w:trHeight w:val="375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50CE1" w:rsidRPr="00850CE1" w:rsidTr="004F7067">
        <w:trPr>
          <w:trHeight w:val="375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Standard Operation Procedure (標準作業程序書)</w:t>
            </w:r>
          </w:p>
        </w:tc>
      </w:tr>
      <w:tr w:rsidR="00850CE1" w:rsidRPr="00850CE1" w:rsidTr="004F7067">
        <w:trPr>
          <w:trHeight w:val="375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50CE1" w:rsidRPr="00850CE1" w:rsidTr="004F7067">
        <w:trPr>
          <w:trHeight w:val="375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Insurance Coverage Items &amp; Compensation for Transportation (保險涵蓋範圍及理賠項目、理賠額)</w:t>
            </w:r>
          </w:p>
        </w:tc>
      </w:tr>
      <w:tr w:rsidR="00850CE1" w:rsidRPr="00850CE1" w:rsidTr="004F7067">
        <w:trPr>
          <w:trHeight w:val="375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0CE1" w:rsidRPr="00850CE1" w:rsidRDefault="00850CE1" w:rsidP="00850CE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E1" w:rsidRPr="00850CE1" w:rsidRDefault="00850CE1" w:rsidP="00850C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50CE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A8691F" w:rsidRDefault="00A8691F" w:rsidP="00107B23"/>
    <w:p w:rsidR="00A8691F" w:rsidRDefault="00A8691F">
      <w:pPr>
        <w:widowControl/>
      </w:pPr>
      <w:r>
        <w:br w:type="page"/>
      </w:r>
    </w:p>
    <w:p w:rsidR="00850CE1" w:rsidRPr="00107B23" w:rsidRDefault="00850CE1" w:rsidP="00107B23"/>
    <w:p w:rsidR="004F7067" w:rsidRDefault="00107B23" w:rsidP="00636FA4">
      <w:pPr>
        <w:pStyle w:val="1"/>
        <w:numPr>
          <w:ilvl w:val="0"/>
          <w:numId w:val="3"/>
        </w:numPr>
        <w:rPr>
          <w:rFonts w:ascii="Calibri" w:cs="Calibri"/>
        </w:rPr>
      </w:pPr>
      <w:bookmarkStart w:id="4" w:name="_Toc38878347"/>
      <w:r>
        <w:rPr>
          <w:rFonts w:ascii="Calibri" w:cs="Calibri" w:hint="eastAsia"/>
        </w:rPr>
        <w:t>新帳號</w:t>
      </w:r>
      <w:r w:rsidR="00D90C31" w:rsidRPr="00107B23">
        <w:rPr>
          <w:rFonts w:ascii="Calibri" w:cs="Calibri"/>
        </w:rPr>
        <w:t>申請</w:t>
      </w:r>
      <w:bookmarkEnd w:id="4"/>
    </w:p>
    <w:p w:rsidR="00107B23" w:rsidRDefault="004F7067" w:rsidP="004F7067">
      <w:r>
        <w:rPr>
          <w:rFonts w:hint="eastAsia"/>
        </w:rPr>
        <w:t>請至下列網址中，依照操作說明，完成帳號申請作業</w:t>
      </w:r>
      <w:r w:rsidR="00D90C31" w:rsidRPr="00107B23">
        <w:t xml:space="preserve"> </w:t>
      </w:r>
    </w:p>
    <w:p w:rsidR="00D90C31" w:rsidRDefault="004F7067" w:rsidP="004F7067">
      <w:r>
        <w:rPr>
          <w:rFonts w:hint="eastAsia"/>
        </w:rPr>
        <w:t>申請網址：</w:t>
      </w:r>
      <w:hyperlink r:id="rId10" w:history="1"/>
    </w:p>
    <w:p w:rsidR="00286C3F" w:rsidRPr="00107B23" w:rsidRDefault="00C7366F" w:rsidP="004F7067">
      <w:pPr>
        <w:rPr>
          <w:rFonts w:cs="Calibri"/>
          <w:sz w:val="52"/>
          <w:szCs w:val="52"/>
        </w:rPr>
      </w:pPr>
      <w:hyperlink r:id="rId11" w:history="1">
        <w:r w:rsidR="00286C3F">
          <w:rPr>
            <w:rStyle w:val="a3"/>
          </w:rPr>
          <w:t>http://lmp.innolux.com/LMP/Registration/Vendor_Register.aspx</w:t>
        </w:r>
      </w:hyperlink>
    </w:p>
    <w:p w:rsidR="00286C3F" w:rsidRDefault="00D90C31" w:rsidP="00B0356E">
      <w:r>
        <w:rPr>
          <w:rFonts w:hint="eastAsia"/>
        </w:rPr>
        <w:t>申請操作說明</w:t>
      </w:r>
      <w:r>
        <w:rPr>
          <w:rFonts w:hint="eastAsia"/>
        </w:rPr>
        <w:t xml:space="preserve"> </w:t>
      </w:r>
      <w:r w:rsidR="00B0356E">
        <w:rPr>
          <w:rFonts w:hint="eastAsia"/>
        </w:rPr>
        <w:t>：</w:t>
      </w:r>
    </w:p>
    <w:p w:rsidR="00286C3F" w:rsidRDefault="00C7366F" w:rsidP="00286C3F">
      <w:pPr>
        <w:rPr>
          <w:rFonts w:cs="Calibri"/>
          <w:szCs w:val="24"/>
        </w:rPr>
      </w:pPr>
      <w:hyperlink r:id="rId12" w:history="1">
        <w:r w:rsidR="00286C3F" w:rsidRPr="00BC4926">
          <w:rPr>
            <w:rStyle w:val="a3"/>
            <w:rFonts w:cs="Calibri"/>
            <w:szCs w:val="24"/>
          </w:rPr>
          <w:t>http://lmp.innolux.com/LMP/Registration/Forwarder%20Account%20Registraion%20SOP.pdf</w:t>
        </w:r>
      </w:hyperlink>
    </w:p>
    <w:p w:rsidR="00973970" w:rsidRDefault="00D90C31" w:rsidP="00636FA4">
      <w:pPr>
        <w:pStyle w:val="1"/>
        <w:numPr>
          <w:ilvl w:val="0"/>
          <w:numId w:val="3"/>
        </w:numPr>
      </w:pPr>
      <w:bookmarkStart w:id="5" w:name="_Toc38878348"/>
      <w:proofErr w:type="gramStart"/>
      <w:r>
        <w:rPr>
          <w:rFonts w:hint="eastAsia"/>
        </w:rPr>
        <w:t>訂艙</w:t>
      </w:r>
      <w:r w:rsidR="000D3BA7">
        <w:rPr>
          <w:rFonts w:hint="eastAsia"/>
        </w:rPr>
        <w:t>作業</w:t>
      </w:r>
      <w:bookmarkEnd w:id="5"/>
      <w:proofErr w:type="gramEnd"/>
    </w:p>
    <w:p w:rsidR="00B40EA6" w:rsidRDefault="00B40EA6" w:rsidP="00B40EA6">
      <w:proofErr w:type="gramStart"/>
      <w:r>
        <w:rPr>
          <w:rFonts w:hint="eastAsia"/>
        </w:rPr>
        <w:t>群創光電</w:t>
      </w:r>
      <w:proofErr w:type="gramEnd"/>
      <w:r>
        <w:rPr>
          <w:rFonts w:hint="eastAsia"/>
        </w:rPr>
        <w:t>若有出貨需求時，將由系統主動發送</w:t>
      </w:r>
      <w:proofErr w:type="gramStart"/>
      <w:r>
        <w:rPr>
          <w:rFonts w:hint="eastAsia"/>
        </w:rPr>
        <w:t>相關訂艙訊息給予貴司已</w:t>
      </w:r>
      <w:proofErr w:type="gramEnd"/>
      <w:r>
        <w:rPr>
          <w:rFonts w:hint="eastAsia"/>
        </w:rPr>
        <w:t>申請帳號之對應連絡人。</w:t>
      </w:r>
    </w:p>
    <w:p w:rsidR="00B40EA6" w:rsidRDefault="00B40EA6" w:rsidP="00B40EA6">
      <w:r>
        <w:rPr>
          <w:rFonts w:hint="eastAsia"/>
        </w:rPr>
        <w:t>通知聯絡人之職務（</w:t>
      </w:r>
      <w:r>
        <w:rPr>
          <w:rFonts w:hint="eastAsia"/>
        </w:rPr>
        <w:t>Role</w:t>
      </w:r>
      <w:r>
        <w:rPr>
          <w:rFonts w:hint="eastAsia"/>
        </w:rPr>
        <w:t>）需為</w:t>
      </w:r>
      <w:r>
        <w:rPr>
          <w:rFonts w:hint="eastAsia"/>
        </w:rPr>
        <w:t xml:space="preserve"> Booking</w:t>
      </w:r>
      <w:proofErr w:type="gramStart"/>
      <w:r w:rsidR="00232791">
        <w:rPr>
          <w:rFonts w:hint="eastAsia"/>
        </w:rPr>
        <w:t>訂艙人員</w:t>
      </w:r>
      <w:proofErr w:type="gramEnd"/>
      <w:r w:rsidR="00232791">
        <w:rPr>
          <w:rFonts w:hint="eastAsia"/>
        </w:rPr>
        <w:t>，方能接收到系統發送</w:t>
      </w:r>
      <w:proofErr w:type="gramStart"/>
      <w:r w:rsidR="00232791">
        <w:rPr>
          <w:rFonts w:hint="eastAsia"/>
        </w:rPr>
        <w:t>之訂艙訊息</w:t>
      </w:r>
      <w:proofErr w:type="gramEnd"/>
      <w:r w:rsidR="00232791">
        <w:rPr>
          <w:rFonts w:hint="eastAsia"/>
        </w:rPr>
        <w:t>。</w:t>
      </w:r>
    </w:p>
    <w:p w:rsidR="00232791" w:rsidRPr="00B40EA6" w:rsidRDefault="00232791" w:rsidP="00B40EA6">
      <w:r>
        <w:rPr>
          <w:noProof/>
        </w:rPr>
        <w:drawing>
          <wp:inline distT="0" distB="0" distL="0" distR="0">
            <wp:extent cx="1984679" cy="3184838"/>
            <wp:effectExtent l="19050" t="0" r="0" b="0"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79" cy="318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A26" w:rsidRDefault="00374A26" w:rsidP="00973970">
      <w:pPr>
        <w:pStyle w:val="a4"/>
        <w:numPr>
          <w:ilvl w:val="0"/>
          <w:numId w:val="1"/>
        </w:numPr>
        <w:ind w:leftChars="0"/>
        <w:outlineLvl w:val="1"/>
      </w:pPr>
      <w:bookmarkStart w:id="6" w:name="_Toc38878349"/>
      <w:r>
        <w:rPr>
          <w:rFonts w:hint="eastAsia"/>
        </w:rPr>
        <w:t>系統通知郵件直接連結</w:t>
      </w:r>
      <w:bookmarkEnd w:id="6"/>
    </w:p>
    <w:p w:rsidR="00973970" w:rsidRDefault="00973970" w:rsidP="00973970">
      <w:pPr>
        <w:rPr>
          <w:rFonts w:ascii="Times New Roman" w:hAnsi="Times New Roman"/>
          <w:b/>
          <w:bCs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由群創進出口</w:t>
      </w:r>
      <w:proofErr w:type="gramEnd"/>
      <w:r>
        <w:rPr>
          <w:rFonts w:ascii="Times New Roman" w:hAnsi="Times New Roman"/>
          <w:b/>
          <w:bCs/>
          <w:color w:val="000000"/>
        </w:rPr>
        <w:t>人員，於系統中</w:t>
      </w:r>
      <w:proofErr w:type="gramStart"/>
      <w:r>
        <w:rPr>
          <w:rFonts w:ascii="Times New Roman" w:hAnsi="Times New Roman"/>
          <w:b/>
          <w:bCs/>
          <w:color w:val="000000"/>
        </w:rPr>
        <w:t>提供訂艙需求</w:t>
      </w:r>
      <w:proofErr w:type="gramEnd"/>
      <w:r>
        <w:rPr>
          <w:rFonts w:ascii="Times New Roman" w:hAnsi="Times New Roman"/>
          <w:b/>
          <w:bCs/>
          <w:color w:val="000000"/>
        </w:rPr>
        <w:t>後，由通知郵件或至系統</w:t>
      </w:r>
      <w:proofErr w:type="gramStart"/>
      <w:r>
        <w:rPr>
          <w:rFonts w:ascii="Times New Roman" w:hAnsi="Times New Roman"/>
          <w:b/>
          <w:bCs/>
          <w:color w:val="000000"/>
        </w:rPr>
        <w:t>下載訂艙需求</w:t>
      </w:r>
      <w:proofErr w:type="gramEnd"/>
      <w:r>
        <w:rPr>
          <w:rFonts w:ascii="Times New Roman" w:hAnsi="Times New Roman"/>
          <w:b/>
          <w:bCs/>
          <w:color w:val="000000"/>
        </w:rPr>
        <w:t>訊息。</w:t>
      </w:r>
    </w:p>
    <w:p w:rsidR="00973970" w:rsidRDefault="006277CE" w:rsidP="00973970">
      <w:r>
        <w:rPr>
          <w:noProof/>
        </w:rPr>
        <w:drawing>
          <wp:inline distT="0" distB="0" distL="0" distR="0">
            <wp:extent cx="4719927" cy="2085933"/>
            <wp:effectExtent l="19050" t="0" r="4473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223" cy="208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A26" w:rsidRDefault="00374A26" w:rsidP="00107B23">
      <w:pPr>
        <w:pStyle w:val="a4"/>
        <w:numPr>
          <w:ilvl w:val="0"/>
          <w:numId w:val="1"/>
        </w:numPr>
        <w:ind w:leftChars="0"/>
        <w:outlineLvl w:val="1"/>
      </w:pPr>
      <w:bookmarkStart w:id="7" w:name="_Toc38878350"/>
      <w:r>
        <w:rPr>
          <w:rFonts w:hint="eastAsia"/>
        </w:rPr>
        <w:lastRenderedPageBreak/>
        <w:t>系統介面查詢後下載</w:t>
      </w:r>
      <w:bookmarkEnd w:id="7"/>
    </w:p>
    <w:p w:rsidR="00232791" w:rsidRDefault="004C509E" w:rsidP="004C509E">
      <w:r>
        <w:rPr>
          <w:rFonts w:hint="eastAsia"/>
        </w:rPr>
        <w:t xml:space="preserve">     </w:t>
      </w:r>
      <w:hyperlink r:id="rId15" w:history="1">
        <w:r w:rsidRPr="00BC4926">
          <w:rPr>
            <w:rStyle w:val="a3"/>
          </w:rPr>
          <w:t>http://lmp.innolux.com/LMP/eCargo_SO/SOList_Edit.aspx</w:t>
        </w:r>
      </w:hyperlink>
    </w:p>
    <w:p w:rsidR="00232791" w:rsidRDefault="004C5FCC" w:rsidP="004C509E">
      <w:pPr>
        <w:ind w:leftChars="236" w:left="566"/>
      </w:pPr>
      <w:r>
        <w:rPr>
          <w:rFonts w:hint="eastAsia"/>
        </w:rPr>
        <w:t xml:space="preserve">2-1. </w:t>
      </w:r>
      <w:r>
        <w:rPr>
          <w:rFonts w:hint="eastAsia"/>
        </w:rPr>
        <w:t>挑選正確的</w:t>
      </w:r>
      <w:r>
        <w:rPr>
          <w:rFonts w:hint="eastAsia"/>
        </w:rPr>
        <w:t>Forwarder code</w:t>
      </w:r>
      <w:r>
        <w:rPr>
          <w:rFonts w:hint="eastAsia"/>
        </w:rPr>
        <w:t>後，輸入需查詢之相關條件後，執行【查詢】即可得到對應的</w:t>
      </w:r>
      <w:proofErr w:type="gramStart"/>
      <w:r>
        <w:rPr>
          <w:rFonts w:hint="eastAsia"/>
        </w:rPr>
        <w:t>訂艙明</w:t>
      </w:r>
      <w:proofErr w:type="gramEnd"/>
      <w:r>
        <w:rPr>
          <w:rFonts w:hint="eastAsia"/>
        </w:rPr>
        <w:t>細。</w:t>
      </w:r>
    </w:p>
    <w:p w:rsidR="004C5FCC" w:rsidRDefault="004C5FCC" w:rsidP="004C509E">
      <w:pPr>
        <w:ind w:leftChars="236" w:left="566"/>
      </w:pPr>
      <w:r>
        <w:rPr>
          <w:rFonts w:hint="eastAsia"/>
        </w:rPr>
        <w:t xml:space="preserve">2-2. </w:t>
      </w:r>
      <w:r>
        <w:rPr>
          <w:rFonts w:hint="eastAsia"/>
        </w:rPr>
        <w:t>點擊「</w:t>
      </w:r>
      <w:r>
        <w:rPr>
          <w:rFonts w:hint="eastAsia"/>
        </w:rPr>
        <w:t>EDIT</w:t>
      </w:r>
      <w:r>
        <w:rPr>
          <w:rFonts w:hint="eastAsia"/>
        </w:rPr>
        <w:t>」即可顯示完整</w:t>
      </w:r>
      <w:proofErr w:type="gramStart"/>
      <w:r>
        <w:rPr>
          <w:rFonts w:hint="eastAsia"/>
        </w:rPr>
        <w:t>之訂艙訊息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貴司即可</w:t>
      </w:r>
      <w:proofErr w:type="gramEnd"/>
      <w:r>
        <w:rPr>
          <w:rFonts w:hint="eastAsia"/>
        </w:rPr>
        <w:t>回覆艙單訊息於系統中。</w:t>
      </w:r>
    </w:p>
    <w:p w:rsidR="00973970" w:rsidRPr="00374A26" w:rsidRDefault="00232791" w:rsidP="008254F1">
      <w:pPr>
        <w:ind w:leftChars="-59" w:left="-142" w:rightChars="17" w:right="41"/>
      </w:pPr>
      <w:r>
        <w:rPr>
          <w:noProof/>
        </w:rPr>
        <w:drawing>
          <wp:inline distT="0" distB="0" distL="0" distR="0">
            <wp:extent cx="6390640" cy="2272289"/>
            <wp:effectExtent l="1905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27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C31" w:rsidRDefault="00D90C31" w:rsidP="00636FA4">
      <w:pPr>
        <w:pStyle w:val="1"/>
        <w:numPr>
          <w:ilvl w:val="0"/>
          <w:numId w:val="3"/>
        </w:numPr>
      </w:pPr>
      <w:bookmarkStart w:id="8" w:name="_Toc38878351"/>
      <w:r>
        <w:rPr>
          <w:rFonts w:hint="eastAsia"/>
        </w:rPr>
        <w:t>艙單訊息</w:t>
      </w:r>
      <w:bookmarkEnd w:id="8"/>
    </w:p>
    <w:p w:rsidR="00286C3F" w:rsidRDefault="00286C3F" w:rsidP="00286C3F">
      <w:pPr>
        <w:rPr>
          <w:noProof/>
        </w:rPr>
      </w:pPr>
      <w:r>
        <w:rPr>
          <w:rFonts w:hint="eastAsia"/>
        </w:rPr>
        <w:t>點擊「</w:t>
      </w:r>
      <w:r>
        <w:rPr>
          <w:rFonts w:hint="eastAsia"/>
        </w:rPr>
        <w:t>EDIT</w:t>
      </w:r>
      <w:r>
        <w:rPr>
          <w:rFonts w:hint="eastAsia"/>
        </w:rPr>
        <w:t>」進入艙單資料之編輯頁面：</w:t>
      </w:r>
    </w:p>
    <w:p w:rsidR="00286C3F" w:rsidRDefault="00286C3F" w:rsidP="00286C3F">
      <w:r>
        <w:rPr>
          <w:noProof/>
        </w:rPr>
        <w:drawing>
          <wp:inline distT="0" distB="0" distL="0" distR="0">
            <wp:extent cx="5435545" cy="1992390"/>
            <wp:effectExtent l="1905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344" cy="199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C3F" w:rsidRDefault="00286C3F" w:rsidP="00286C3F">
      <w:r>
        <w:rPr>
          <w:rFonts w:hint="eastAsia"/>
        </w:rPr>
        <w:t>或由系統發送</w:t>
      </w:r>
      <w:proofErr w:type="gramStart"/>
      <w:r>
        <w:rPr>
          <w:rFonts w:hint="eastAsia"/>
        </w:rPr>
        <w:t>之訂艙需求</w:t>
      </w:r>
      <w:proofErr w:type="gramEnd"/>
      <w:r>
        <w:rPr>
          <w:rFonts w:hint="eastAsia"/>
        </w:rPr>
        <w:t>郵件中提供的連結直接進入艙單訊息編輯畫面</w:t>
      </w:r>
    </w:p>
    <w:p w:rsidR="00286C3F" w:rsidRDefault="00286C3F" w:rsidP="00286C3F">
      <w:r w:rsidRPr="00286C3F">
        <w:rPr>
          <w:noProof/>
        </w:rPr>
        <w:drawing>
          <wp:inline distT="0" distB="0" distL="0" distR="0">
            <wp:extent cx="4171287" cy="2618100"/>
            <wp:effectExtent l="19050" t="0" r="663" b="0"/>
            <wp:docPr id="9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197" cy="261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C3F" w:rsidRDefault="00286C3F" w:rsidP="00286C3F">
      <w:r>
        <w:rPr>
          <w:rFonts w:hint="eastAsia"/>
        </w:rPr>
        <w:lastRenderedPageBreak/>
        <w:t>依序填寫相關艙單訊息於系統中後儲存，系統即可發送艙單通知給該筆出貨對應之相關人員。</w:t>
      </w:r>
    </w:p>
    <w:p w:rsidR="00286C3F" w:rsidRDefault="00286C3F" w:rsidP="00286C3F">
      <w:pPr>
        <w:rPr>
          <w:rFonts w:ascii="Times New Roman" w:hAnsi="Times New Roman"/>
        </w:rPr>
      </w:pPr>
      <w:r>
        <w:rPr>
          <w:rFonts w:ascii="Times New Roman" w:hAnsi="Times New Roman"/>
        </w:rPr>
        <w:t>SO</w:t>
      </w:r>
      <w:r>
        <w:rPr>
          <w:rFonts w:ascii="Times New Roman" w:hAnsi="Times New Roman"/>
        </w:rPr>
        <w:t>資料填寫完畢進行維護時，可由信件之連結進入節點中之【</w:t>
      </w:r>
      <w:r>
        <w:rPr>
          <w:rFonts w:ascii="Times New Roman" w:hAnsi="Times New Roman"/>
        </w:rPr>
        <w:t>Feedback SO</w:t>
      </w:r>
      <w:r>
        <w:rPr>
          <w:rFonts w:ascii="Times New Roman" w:hAnsi="Times New Roman"/>
        </w:rPr>
        <w:t>】執行反饋至系統中。</w:t>
      </w:r>
    </w:p>
    <w:p w:rsidR="00286C3F" w:rsidRDefault="00286C3F" w:rsidP="00286C3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相關欄位及填寫說明請參閱</w:t>
      </w:r>
      <w:r>
        <w:rPr>
          <w:rFonts w:ascii="Times New Roman" w:hAnsi="Times New Roman" w:hint="eastAsia"/>
        </w:rPr>
        <w:t xml:space="preserve">:  </w:t>
      </w:r>
    </w:p>
    <w:p w:rsidR="00286C3F" w:rsidRDefault="00C7366F" w:rsidP="00286C3F">
      <w:pPr>
        <w:rPr>
          <w:rFonts w:ascii="Times New Roman" w:hAnsi="Times New Roman"/>
        </w:rPr>
      </w:pPr>
      <w:hyperlink r:id="rId19" w:history="1">
        <w:r w:rsidR="00286C3F" w:rsidRPr="00C47D9B">
          <w:rPr>
            <w:rStyle w:val="a3"/>
            <w:rFonts w:ascii="Times New Roman" w:hAnsi="Times New Roman"/>
          </w:rPr>
          <w:t>http://srm.innolux.com/ETracking/Files/SO.xls</w:t>
        </w:r>
      </w:hyperlink>
    </w:p>
    <w:p w:rsidR="00286C3F" w:rsidRDefault="00286C3F" w:rsidP="00286C3F">
      <w:pPr>
        <w:rPr>
          <w:rFonts w:ascii="Times New Roman" w:hAnsi="Times New Roman"/>
        </w:rPr>
      </w:pPr>
    </w:p>
    <w:p w:rsidR="00286C3F" w:rsidRDefault="00286C3F" w:rsidP="00286C3F">
      <w:pPr>
        <w:rPr>
          <w:rFonts w:ascii="Times New Roman" w:hAnsi="Times New Roman"/>
        </w:rPr>
      </w:pPr>
      <w:proofErr w:type="gramStart"/>
      <w:r>
        <w:rPr>
          <w:rFonts w:ascii="Times New Roman" w:hAnsi="Times New Roman" w:hint="eastAsia"/>
        </w:rPr>
        <w:t>空運之艙單</w:t>
      </w:r>
      <w:proofErr w:type="gramEnd"/>
      <w:r>
        <w:rPr>
          <w:rFonts w:ascii="Times New Roman" w:hAnsi="Times New Roman" w:hint="eastAsia"/>
        </w:rPr>
        <w:t>訊息可先行填寫下列三個訊息後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將檔案置系統中以【</w:t>
      </w:r>
      <w:r>
        <w:rPr>
          <w:rFonts w:ascii="Times New Roman" w:hAnsi="Times New Roman" w:hint="eastAsia"/>
        </w:rPr>
        <w:t>Feedback SO</w:t>
      </w:r>
      <w:r>
        <w:rPr>
          <w:rFonts w:ascii="Times New Roman" w:hAnsi="Times New Roman" w:hint="eastAsia"/>
        </w:rPr>
        <w:t>】以利報關及陸運卡車進行後續相關事項之配合</w:t>
      </w:r>
      <w:r>
        <w:rPr>
          <w:rFonts w:ascii="Times New Roman" w:hAnsi="Times New Roman" w:hint="eastAsia"/>
        </w:rPr>
        <w:t>.</w:t>
      </w:r>
    </w:p>
    <w:p w:rsidR="00286C3F" w:rsidRDefault="00286C3F" w:rsidP="00286C3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[</w:t>
      </w:r>
      <w:r w:rsidRPr="00C47D9B">
        <w:rPr>
          <w:rFonts w:ascii="Times New Roman" w:hAnsi="Times New Roman"/>
        </w:rPr>
        <w:t>*Cut Off</w:t>
      </w:r>
      <w:r>
        <w:rPr>
          <w:rFonts w:ascii="Times New Roman" w:hAnsi="Times New Roman" w:hint="eastAsia"/>
        </w:rPr>
        <w:t>]=</w:t>
      </w:r>
      <w:r>
        <w:rPr>
          <w:rFonts w:ascii="Times New Roman" w:hAnsi="Times New Roman" w:hint="eastAsia"/>
        </w:rPr>
        <w:t>最晚進倉時間</w:t>
      </w:r>
    </w:p>
    <w:p w:rsidR="00286C3F" w:rsidRDefault="00286C3F" w:rsidP="00286C3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[</w:t>
      </w:r>
      <w:r w:rsidRPr="00C47D9B">
        <w:rPr>
          <w:rFonts w:ascii="Times New Roman" w:hAnsi="Times New Roman"/>
        </w:rPr>
        <w:t>Terminal</w:t>
      </w:r>
      <w:r>
        <w:rPr>
          <w:rFonts w:ascii="Times New Roman" w:hAnsi="Times New Roman" w:hint="eastAsia"/>
        </w:rPr>
        <w:t>]=</w:t>
      </w:r>
      <w:r>
        <w:rPr>
          <w:rFonts w:ascii="Times New Roman" w:hAnsi="Times New Roman" w:hint="eastAsia"/>
        </w:rPr>
        <w:t>進</w:t>
      </w:r>
      <w:proofErr w:type="gramStart"/>
      <w:r>
        <w:rPr>
          <w:rFonts w:ascii="Times New Roman" w:hAnsi="Times New Roman" w:hint="eastAsia"/>
        </w:rPr>
        <w:t>倉空儲</w:t>
      </w:r>
      <w:proofErr w:type="gramEnd"/>
      <w:r>
        <w:rPr>
          <w:rFonts w:ascii="Times New Roman" w:hAnsi="Times New Roman" w:hint="eastAsia"/>
        </w:rPr>
        <w:t>地點</w:t>
      </w:r>
    </w:p>
    <w:p w:rsidR="00286C3F" w:rsidRDefault="00286C3F" w:rsidP="00286C3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[</w:t>
      </w:r>
      <w:r w:rsidRPr="00C47D9B">
        <w:rPr>
          <w:rFonts w:ascii="Times New Roman" w:hAnsi="Times New Roman"/>
        </w:rPr>
        <w:t>*Terminals contact info.</w:t>
      </w:r>
      <w:r>
        <w:rPr>
          <w:rFonts w:ascii="Times New Roman" w:hAnsi="Times New Roman" w:hint="eastAsia"/>
        </w:rPr>
        <w:t>]=</w:t>
      </w:r>
      <w:r>
        <w:rPr>
          <w:rFonts w:ascii="Times New Roman" w:hAnsi="Times New Roman" w:hint="eastAsia"/>
        </w:rPr>
        <w:t>進倉聯絡資料</w:t>
      </w:r>
    </w:p>
    <w:p w:rsidR="00286C3F" w:rsidRDefault="00286C3F" w:rsidP="00286C3F">
      <w:r>
        <w:rPr>
          <w:rFonts w:ascii="Times New Roman" w:hAnsi="Times New Roman" w:hint="eastAsia"/>
        </w:rPr>
        <w:t>其餘相關資訊</w:t>
      </w:r>
      <w:r>
        <w:rPr>
          <w:rFonts w:ascii="Times New Roman" w:hAnsi="Times New Roman" w:hint="eastAsia"/>
        </w:rPr>
        <w:t>(</w:t>
      </w:r>
      <w:r w:rsidRPr="00C47D9B">
        <w:rPr>
          <w:rFonts w:ascii="Times New Roman" w:hAnsi="Times New Roman"/>
        </w:rPr>
        <w:t>MAWB</w:t>
      </w:r>
      <w:r>
        <w:rPr>
          <w:rFonts w:ascii="Times New Roman" w:hAnsi="Times New Roman" w:hint="eastAsia"/>
        </w:rPr>
        <w:t>,</w:t>
      </w:r>
      <w:r w:rsidRPr="00C47D9B">
        <w:t xml:space="preserve"> </w:t>
      </w:r>
      <w:r w:rsidRPr="00C47D9B">
        <w:rPr>
          <w:rFonts w:ascii="Times New Roman" w:hAnsi="Times New Roman"/>
        </w:rPr>
        <w:t>HAWB</w:t>
      </w:r>
      <w:r>
        <w:rPr>
          <w:rFonts w:ascii="Times New Roman" w:hAnsi="Times New Roman" w:hint="eastAsia"/>
        </w:rPr>
        <w:t>,</w:t>
      </w:r>
      <w:r w:rsidRPr="00C47D9B">
        <w:rPr>
          <w:rFonts w:ascii="Times New Roman" w:hAnsi="Times New Roman"/>
        </w:rPr>
        <w:t>ETD</w:t>
      </w:r>
      <w:r>
        <w:rPr>
          <w:rFonts w:ascii="Times New Roman" w:hAnsi="Times New Roman" w:hint="eastAsia"/>
        </w:rPr>
        <w:t>,ETA,</w:t>
      </w:r>
      <w:r w:rsidRPr="00C47D9B">
        <w:t xml:space="preserve"> </w:t>
      </w:r>
      <w:r w:rsidRPr="00C47D9B">
        <w:rPr>
          <w:rFonts w:ascii="Times New Roman" w:hAnsi="Times New Roman"/>
        </w:rPr>
        <w:t>Flight Info</w:t>
      </w:r>
      <w:r>
        <w:rPr>
          <w:rFonts w:ascii="Times New Roman" w:hAnsi="Times New Roman"/>
        </w:rPr>
        <w:t>…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確認完畢後</w:t>
      </w:r>
      <w:r w:rsidR="00084B47">
        <w:rPr>
          <w:rFonts w:ascii="Times New Roman" w:hAnsi="Times New Roman" w:hint="eastAsia"/>
        </w:rPr>
        <w:t>，將資料完整</w:t>
      </w:r>
      <w:r>
        <w:rPr>
          <w:rFonts w:ascii="Times New Roman" w:hAnsi="Times New Roman" w:hint="eastAsia"/>
        </w:rPr>
        <w:t>後再執行上傳更新資料。</w:t>
      </w:r>
    </w:p>
    <w:p w:rsidR="00286C3F" w:rsidRDefault="00286C3F" w:rsidP="00286C3F">
      <w:r>
        <w:rPr>
          <w:noProof/>
        </w:rPr>
        <w:drawing>
          <wp:inline distT="0" distB="0" distL="0" distR="0">
            <wp:extent cx="4596634" cy="2918129"/>
            <wp:effectExtent l="1905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123" cy="292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91F" w:rsidRDefault="00A8691F">
      <w:pPr>
        <w:widowControl/>
      </w:pPr>
      <w:r>
        <w:br w:type="page"/>
      </w:r>
    </w:p>
    <w:p w:rsidR="00D90C31" w:rsidRDefault="00D90C31" w:rsidP="00636FA4">
      <w:pPr>
        <w:pStyle w:val="1"/>
        <w:numPr>
          <w:ilvl w:val="0"/>
          <w:numId w:val="3"/>
        </w:numPr>
      </w:pPr>
      <w:bookmarkStart w:id="9" w:name="_Toc38878352"/>
      <w:r>
        <w:rPr>
          <w:rFonts w:hint="eastAsia"/>
        </w:rPr>
        <w:lastRenderedPageBreak/>
        <w:t>出口文件</w:t>
      </w:r>
      <w:bookmarkEnd w:id="9"/>
    </w:p>
    <w:p w:rsidR="00084B47" w:rsidRPr="00084B47" w:rsidRDefault="00084B47" w:rsidP="00084B47">
      <w:r>
        <w:rPr>
          <w:rFonts w:hint="eastAsia"/>
        </w:rPr>
        <w:t>出口相關文件（</w:t>
      </w:r>
      <w:r>
        <w:rPr>
          <w:rFonts w:hint="eastAsia"/>
        </w:rPr>
        <w:t>Invoice / Packing list</w:t>
      </w:r>
      <w:r>
        <w:rPr>
          <w:rFonts w:hint="eastAsia"/>
        </w:rPr>
        <w:t>）可由系統中直接查詢及下載。</w:t>
      </w:r>
    </w:p>
    <w:p w:rsidR="00374A26" w:rsidRDefault="00374A26" w:rsidP="00107B23">
      <w:pPr>
        <w:pStyle w:val="a4"/>
        <w:numPr>
          <w:ilvl w:val="0"/>
          <w:numId w:val="2"/>
        </w:numPr>
        <w:ind w:leftChars="0"/>
        <w:outlineLvl w:val="2"/>
      </w:pPr>
      <w:bookmarkStart w:id="10" w:name="_Toc38878353"/>
      <w:r>
        <w:rPr>
          <w:rFonts w:hint="eastAsia"/>
        </w:rPr>
        <w:t>由系統通知郵件直接連結</w:t>
      </w:r>
      <w:bookmarkEnd w:id="10"/>
    </w:p>
    <w:p w:rsidR="003E4A57" w:rsidRDefault="00C7366F" w:rsidP="003E4A57">
      <w:pPr>
        <w:pStyle w:val="a4"/>
        <w:ind w:leftChars="0"/>
      </w:pPr>
      <w:r>
        <w:rPr>
          <w:noProof/>
        </w:rPr>
        <w:pict>
          <v:group id="_x0000_s1059" style="position:absolute;left:0;text-align:left;margin-left:47.85pt;margin-top:158.5pt;width:450pt;height:132.75pt;z-index:251657728" coordorigin="1524,4021" coordsize="9000,2655">
            <v:group id="_x0000_s1058" style="position:absolute;left:1524;top:4021;width:9000;height:2655" coordorigin="1524,4021" coordsize="9000,2655">
              <v:rect id="_x0000_s1050" style="position:absolute;left:1524;top:4186;width:3345;height:345" filled="f" strokecolor="red" strokeweight="1.5pt"/>
              <v:rect id="_x0000_s1051" style="position:absolute;left:5109;top:4021;width:5415;height:2655" filled="f" strokecolor="red" strokeweight="1.5pt"/>
            </v:group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52" type="#_x0000_t102" style="position:absolute;left:3759;top:4456;width:885;height:2070;rotation:-2658005fd" fillcolor="#8db3e2"/>
          </v:group>
        </w:pict>
      </w:r>
      <w:r w:rsidR="006277CE">
        <w:rPr>
          <w:rFonts w:hint="eastAsia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1993900</wp:posOffset>
            </wp:positionV>
            <wp:extent cx="3467100" cy="1695450"/>
            <wp:effectExtent l="19050" t="0" r="0" b="0"/>
            <wp:wrapNone/>
            <wp:docPr id="34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7CE">
        <w:rPr>
          <w:noProof/>
        </w:rPr>
        <w:drawing>
          <wp:inline distT="0" distB="0" distL="0" distR="0">
            <wp:extent cx="6384925" cy="3188335"/>
            <wp:effectExtent l="19050" t="0" r="0" b="0"/>
            <wp:docPr id="4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318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A57" w:rsidRPr="003E4A57">
        <w:rPr>
          <w:rFonts w:hint="eastAsia"/>
        </w:rPr>
        <w:t xml:space="preserve"> </w:t>
      </w:r>
    </w:p>
    <w:p w:rsidR="003E4A57" w:rsidRDefault="003E4A57" w:rsidP="003E4A57">
      <w:pPr>
        <w:pStyle w:val="a4"/>
        <w:ind w:leftChars="0"/>
      </w:pPr>
    </w:p>
    <w:p w:rsidR="003E4A57" w:rsidRDefault="003E4A57" w:rsidP="003E4A57">
      <w:pPr>
        <w:pStyle w:val="a4"/>
        <w:ind w:leftChars="0"/>
      </w:pPr>
    </w:p>
    <w:p w:rsidR="00084B47" w:rsidRDefault="00374A26" w:rsidP="00084B47">
      <w:pPr>
        <w:pStyle w:val="a4"/>
        <w:numPr>
          <w:ilvl w:val="0"/>
          <w:numId w:val="2"/>
        </w:numPr>
        <w:ind w:leftChars="0"/>
        <w:outlineLvl w:val="2"/>
      </w:pPr>
      <w:bookmarkStart w:id="11" w:name="_Toc38878354"/>
      <w:r>
        <w:rPr>
          <w:rFonts w:hint="eastAsia"/>
        </w:rPr>
        <w:t>由系統介面查詢後下載</w:t>
      </w:r>
      <w:bookmarkEnd w:id="11"/>
    </w:p>
    <w:p w:rsidR="00084B47" w:rsidRDefault="00C7366F" w:rsidP="004C509E">
      <w:pPr>
        <w:ind w:firstLineChars="236" w:firstLine="566"/>
      </w:pPr>
      <w:hyperlink r:id="rId23" w:history="1">
        <w:r w:rsidR="00084B47">
          <w:rPr>
            <w:rStyle w:val="a3"/>
          </w:rPr>
          <w:t>http://lmp.innolux.com/LMP/INVOICEPL/Invpl_Main.aspx</w:t>
        </w:r>
      </w:hyperlink>
    </w:p>
    <w:p w:rsidR="00084B47" w:rsidRDefault="00C7366F" w:rsidP="00084B47">
      <w:pPr>
        <w:pStyle w:val="a4"/>
        <w:ind w:leftChars="0"/>
      </w:pPr>
      <w:r>
        <w:rPr>
          <w:noProof/>
        </w:rPr>
        <w:pict>
          <v:shape id="_x0000_s1057" type="#_x0000_t102" style="position:absolute;left:0;text-align:left;margin-left:173.85pt;margin-top:139.75pt;width:44.25pt;height:103.5pt;rotation:-2658005fd;z-index:251659776" fillcolor="#8db3e2"/>
        </w:pict>
      </w:r>
      <w:r>
        <w:rPr>
          <w:noProof/>
        </w:rPr>
        <w:pict>
          <v:rect id="_x0000_s1056" style="position:absolute;left:0;text-align:left;margin-left:233.1pt;margin-top:128.5pt;width:270.75pt;height:132.75pt;z-index:251658752" filled="f" strokecolor="red" strokeweight="1.5pt"/>
        </w:pict>
      </w:r>
      <w:r w:rsidR="00084B47">
        <w:rPr>
          <w:rFonts w:hint="eastAsia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1612900</wp:posOffset>
            </wp:positionV>
            <wp:extent cx="3467100" cy="1695450"/>
            <wp:effectExtent l="19050" t="0" r="0" b="0"/>
            <wp:wrapNone/>
            <wp:docPr id="11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B47">
        <w:rPr>
          <w:noProof/>
        </w:rPr>
        <w:drawing>
          <wp:inline distT="0" distB="0" distL="0" distR="0">
            <wp:extent cx="6384925" cy="2854325"/>
            <wp:effectExtent l="19050" t="0" r="0" b="0"/>
            <wp:docPr id="1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B47" w:rsidRDefault="00084B47" w:rsidP="00084B47">
      <w:pPr>
        <w:pStyle w:val="a4"/>
        <w:ind w:leftChars="0"/>
      </w:pPr>
    </w:p>
    <w:p w:rsidR="00084B47" w:rsidRDefault="00084B47" w:rsidP="00084B47">
      <w:pPr>
        <w:pStyle w:val="a4"/>
        <w:ind w:leftChars="0"/>
      </w:pPr>
    </w:p>
    <w:p w:rsidR="00084B47" w:rsidRDefault="00084B47" w:rsidP="00084B47">
      <w:pPr>
        <w:pStyle w:val="a4"/>
        <w:ind w:leftChars="0"/>
      </w:pPr>
    </w:p>
    <w:p w:rsidR="00084B47" w:rsidRDefault="00084B47" w:rsidP="00084B47">
      <w:pPr>
        <w:pStyle w:val="a4"/>
        <w:ind w:leftChars="0"/>
      </w:pPr>
    </w:p>
    <w:p w:rsidR="00084B47" w:rsidRDefault="00084B47" w:rsidP="00084B47">
      <w:pPr>
        <w:pStyle w:val="a4"/>
        <w:ind w:leftChars="0"/>
      </w:pPr>
    </w:p>
    <w:p w:rsidR="00084B47" w:rsidRDefault="00084B47" w:rsidP="00084B47">
      <w:pPr>
        <w:pStyle w:val="a4"/>
        <w:ind w:leftChars="0"/>
      </w:pPr>
    </w:p>
    <w:p w:rsidR="00374A26" w:rsidRDefault="00084B47" w:rsidP="00107B23">
      <w:pPr>
        <w:pStyle w:val="a4"/>
        <w:numPr>
          <w:ilvl w:val="0"/>
          <w:numId w:val="2"/>
        </w:numPr>
        <w:ind w:leftChars="0"/>
        <w:outlineLvl w:val="2"/>
      </w:pPr>
      <w:bookmarkStart w:id="12" w:name="_Toc38878355"/>
      <w:proofErr w:type="gramStart"/>
      <w:r>
        <w:rPr>
          <w:rFonts w:hint="eastAsia"/>
        </w:rPr>
        <w:lastRenderedPageBreak/>
        <w:t>由訂艙查詢</w:t>
      </w:r>
      <w:proofErr w:type="gramEnd"/>
      <w:r>
        <w:rPr>
          <w:rFonts w:hint="eastAsia"/>
        </w:rPr>
        <w:t>介面下載：</w:t>
      </w:r>
      <w:bookmarkEnd w:id="12"/>
    </w:p>
    <w:p w:rsidR="00084B47" w:rsidRDefault="00084B47" w:rsidP="004C509E">
      <w:pPr>
        <w:ind w:firstLineChars="177" w:firstLine="425"/>
      </w:pPr>
      <w:r>
        <w:rPr>
          <w:rFonts w:hint="eastAsia"/>
        </w:rPr>
        <w:t>若</w:t>
      </w:r>
      <w:r>
        <w:rPr>
          <w:rFonts w:hint="eastAsia"/>
        </w:rPr>
        <w:t>Inv/PL</w:t>
      </w:r>
      <w:r>
        <w:rPr>
          <w:rFonts w:hint="eastAsia"/>
        </w:rPr>
        <w:t>欄位</w:t>
      </w:r>
      <w:proofErr w:type="gramStart"/>
      <w:r>
        <w:rPr>
          <w:rFonts w:hint="eastAsia"/>
        </w:rPr>
        <w:t>為空值時</w:t>
      </w:r>
      <w:proofErr w:type="gramEnd"/>
      <w:r>
        <w:rPr>
          <w:rFonts w:hint="eastAsia"/>
        </w:rPr>
        <w:t>,</w:t>
      </w:r>
      <w:r>
        <w:rPr>
          <w:rFonts w:hint="eastAsia"/>
        </w:rPr>
        <w:t>則</w:t>
      </w:r>
      <w:proofErr w:type="gramStart"/>
      <w:r>
        <w:rPr>
          <w:rFonts w:hint="eastAsia"/>
        </w:rPr>
        <w:t>表示群創之</w:t>
      </w:r>
      <w:proofErr w:type="gramEnd"/>
      <w:r>
        <w:rPr>
          <w:rFonts w:hint="eastAsia"/>
        </w:rPr>
        <w:t xml:space="preserve">Invoice </w:t>
      </w:r>
      <w:r w:rsidR="00A8691F">
        <w:rPr>
          <w:rFonts w:hint="eastAsia"/>
        </w:rPr>
        <w:t>/ Packing list</w:t>
      </w:r>
      <w:r w:rsidR="00A8691F">
        <w:rPr>
          <w:rFonts w:hint="eastAsia"/>
        </w:rPr>
        <w:t>尚未完成，請稍候再查詢。</w:t>
      </w:r>
    </w:p>
    <w:p w:rsidR="00084B47" w:rsidRDefault="00C7366F" w:rsidP="004C509E">
      <w:pPr>
        <w:ind w:firstLineChars="177" w:firstLine="425"/>
      </w:pPr>
      <w:hyperlink r:id="rId25" w:history="1">
        <w:r w:rsidR="00084B47">
          <w:rPr>
            <w:rStyle w:val="a3"/>
          </w:rPr>
          <w:t>http://lmp.innolux.com/LMP/eCargo_SO/SOList_Edit.aspx</w:t>
        </w:r>
      </w:hyperlink>
    </w:p>
    <w:p w:rsidR="00084B47" w:rsidRDefault="00084B47" w:rsidP="00084B47">
      <w:pPr>
        <w:pStyle w:val="a4"/>
        <w:ind w:leftChars="0"/>
        <w:outlineLvl w:val="2"/>
      </w:pPr>
      <w:r>
        <w:rPr>
          <w:rFonts w:hint="eastAsia"/>
          <w:noProof/>
        </w:rPr>
        <w:drawing>
          <wp:inline distT="0" distB="0" distL="0" distR="0">
            <wp:extent cx="6509710" cy="1264257"/>
            <wp:effectExtent l="19050" t="0" r="539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99" cy="126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91F" w:rsidRDefault="00A8691F" w:rsidP="00636FA4">
      <w:pPr>
        <w:pStyle w:val="1"/>
        <w:numPr>
          <w:ilvl w:val="0"/>
          <w:numId w:val="3"/>
        </w:numPr>
      </w:pPr>
      <w:bookmarkStart w:id="13" w:name="_Toc38878356"/>
      <w:r>
        <w:rPr>
          <w:rFonts w:hint="eastAsia"/>
        </w:rPr>
        <w:t>返</w:t>
      </w:r>
      <w:proofErr w:type="gramStart"/>
      <w:r>
        <w:rPr>
          <w:rFonts w:hint="eastAsia"/>
        </w:rPr>
        <w:t>饋</w:t>
      </w:r>
      <w:proofErr w:type="gramEnd"/>
      <w:r>
        <w:rPr>
          <w:rFonts w:hint="eastAsia"/>
        </w:rPr>
        <w:t>B/L or Hawb</w:t>
      </w:r>
      <w:r>
        <w:rPr>
          <w:rFonts w:hint="eastAsia"/>
        </w:rPr>
        <w:t>檔案</w:t>
      </w:r>
      <w:bookmarkEnd w:id="13"/>
    </w:p>
    <w:p w:rsidR="00374A26" w:rsidRDefault="0062344F" w:rsidP="00137A22">
      <w:pPr>
        <w:pStyle w:val="a4"/>
        <w:numPr>
          <w:ilvl w:val="0"/>
          <w:numId w:val="5"/>
        </w:numPr>
        <w:ind w:leftChars="0"/>
        <w:outlineLvl w:val="1"/>
        <w:rPr>
          <w:rFonts w:hint="eastAsia"/>
        </w:rPr>
      </w:pPr>
      <w:bookmarkStart w:id="14" w:name="_Toc38878357"/>
      <w:proofErr w:type="gramStart"/>
      <w:r>
        <w:rPr>
          <w:rFonts w:hint="eastAsia"/>
        </w:rPr>
        <w:t>由訂艙查詢</w:t>
      </w:r>
      <w:proofErr w:type="gramEnd"/>
      <w:r>
        <w:rPr>
          <w:rFonts w:hint="eastAsia"/>
        </w:rPr>
        <w:t>介面反饋提單電子</w:t>
      </w:r>
      <w:proofErr w:type="gramStart"/>
      <w:r>
        <w:rPr>
          <w:rFonts w:hint="eastAsia"/>
        </w:rPr>
        <w:t>檔</w:t>
      </w:r>
      <w:bookmarkEnd w:id="14"/>
      <w:proofErr w:type="gramEnd"/>
    </w:p>
    <w:p w:rsidR="00903599" w:rsidRDefault="00903599" w:rsidP="00903599">
      <w:pPr>
        <w:pStyle w:val="a4"/>
        <w:ind w:leftChars="0" w:left="840"/>
        <w:rPr>
          <w:rFonts w:hint="eastAsia"/>
        </w:rPr>
      </w:pPr>
      <w:r>
        <w:rPr>
          <w:rFonts w:hint="eastAsia"/>
        </w:rPr>
        <w:t>登入系統後，查詢對應</w:t>
      </w:r>
      <w:proofErr w:type="gramStart"/>
      <w:r>
        <w:rPr>
          <w:rFonts w:hint="eastAsia"/>
        </w:rPr>
        <w:t>的訂艙資料</w:t>
      </w:r>
      <w:proofErr w:type="gramEnd"/>
      <w:r>
        <w:rPr>
          <w:rFonts w:hint="eastAsia"/>
        </w:rPr>
        <w:t>。</w:t>
      </w:r>
    </w:p>
    <w:p w:rsidR="00903599" w:rsidRPr="00903599" w:rsidRDefault="00903599" w:rsidP="00903599">
      <w:pPr>
        <w:pStyle w:val="a4"/>
        <w:ind w:leftChars="0" w:left="840"/>
      </w:pPr>
      <w:hyperlink r:id="rId27" w:history="1">
        <w:r>
          <w:rPr>
            <w:rStyle w:val="a3"/>
          </w:rPr>
          <w:t>http://lmp.innolux.com/LMP/eCargo_SO/SOList_Edit.aspx</w:t>
        </w:r>
      </w:hyperlink>
    </w:p>
    <w:p w:rsidR="00A8691F" w:rsidRDefault="00A8691F" w:rsidP="00A8691F">
      <w:pPr>
        <w:outlineLvl w:val="2"/>
      </w:pPr>
      <w:r>
        <w:rPr>
          <w:noProof/>
        </w:rPr>
        <w:drawing>
          <wp:inline distT="0" distB="0" distL="0" distR="0">
            <wp:extent cx="6931025" cy="1865156"/>
            <wp:effectExtent l="19050" t="0" r="3175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86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91F" w:rsidRDefault="00A8691F" w:rsidP="00137A22">
      <w:pPr>
        <w:ind w:firstLineChars="354" w:firstLine="850"/>
      </w:pPr>
      <w:r>
        <w:rPr>
          <w:rFonts w:hint="eastAsia"/>
        </w:rPr>
        <w:t>點擊</w:t>
      </w:r>
      <w:r>
        <w:rPr>
          <w:rFonts w:hint="eastAsia"/>
        </w:rPr>
        <w:t>EDIT</w:t>
      </w:r>
      <w:r>
        <w:rPr>
          <w:rFonts w:hint="eastAsia"/>
        </w:rPr>
        <w:t>後之</w:t>
      </w:r>
      <w:r>
        <w:rPr>
          <w:rFonts w:hint="eastAsia"/>
        </w:rPr>
        <w:t>[Upload BL/HAWB file]</w:t>
      </w:r>
      <w:r>
        <w:rPr>
          <w:rFonts w:hint="eastAsia"/>
        </w:rPr>
        <w:t>功能</w:t>
      </w:r>
    </w:p>
    <w:p w:rsidR="00A8691F" w:rsidRDefault="00A8691F" w:rsidP="00A8691F">
      <w:pPr>
        <w:outlineLvl w:val="2"/>
      </w:pPr>
      <w:r>
        <w:rPr>
          <w:noProof/>
        </w:rPr>
        <w:drawing>
          <wp:inline distT="0" distB="0" distL="0" distR="0">
            <wp:extent cx="3233033" cy="1616655"/>
            <wp:effectExtent l="19050" t="0" r="5467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075" cy="161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D9E" w:rsidRDefault="00507D9E" w:rsidP="00137A22">
      <w:pPr>
        <w:ind w:firstLineChars="354" w:firstLine="850"/>
      </w:pPr>
      <w:r>
        <w:rPr>
          <w:rFonts w:hint="eastAsia"/>
        </w:rPr>
        <w:t>提單檔案上傳時</w:t>
      </w:r>
      <w:r>
        <w:rPr>
          <w:rFonts w:hint="eastAsia"/>
        </w:rPr>
        <w:t>,</w:t>
      </w:r>
      <w:r>
        <w:rPr>
          <w:rFonts w:hint="eastAsia"/>
        </w:rPr>
        <w:t>檔案之名稱需</w:t>
      </w:r>
      <w:r w:rsidR="00107B23">
        <w:rPr>
          <w:rFonts w:hint="eastAsia"/>
        </w:rPr>
        <w:t>與</w:t>
      </w:r>
      <w:r>
        <w:rPr>
          <w:rFonts w:hint="eastAsia"/>
        </w:rPr>
        <w:t>B/L No.</w:t>
      </w:r>
      <w:r w:rsidR="00107B23">
        <w:rPr>
          <w:rFonts w:hint="eastAsia"/>
        </w:rPr>
        <w:t>相同。</w:t>
      </w:r>
    </w:p>
    <w:p w:rsidR="00A8691F" w:rsidRDefault="00A8691F" w:rsidP="00507D9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396282" cy="1412323"/>
            <wp:effectExtent l="1905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98" cy="141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599" w:rsidRDefault="00903599" w:rsidP="00137A22">
      <w:pPr>
        <w:pStyle w:val="a4"/>
        <w:numPr>
          <w:ilvl w:val="0"/>
          <w:numId w:val="5"/>
        </w:numPr>
        <w:ind w:leftChars="0"/>
        <w:outlineLvl w:val="1"/>
        <w:rPr>
          <w:rFonts w:hint="eastAsia"/>
        </w:rPr>
      </w:pPr>
      <w:bookmarkStart w:id="15" w:name="_Toc38878358"/>
      <w:r>
        <w:rPr>
          <w:rFonts w:hint="eastAsia"/>
        </w:rPr>
        <w:lastRenderedPageBreak/>
        <w:t>未於</w:t>
      </w:r>
      <w:proofErr w:type="gramStart"/>
      <w:r>
        <w:rPr>
          <w:rFonts w:hint="eastAsia"/>
        </w:rPr>
        <w:t>系統訂艙</w:t>
      </w:r>
      <w:proofErr w:type="gramEnd"/>
      <w:r>
        <w:rPr>
          <w:rFonts w:hint="eastAsia"/>
        </w:rPr>
        <w:t>，直接反饋提單檔案</w:t>
      </w:r>
      <w:bookmarkEnd w:id="15"/>
    </w:p>
    <w:p w:rsidR="00903599" w:rsidRDefault="00903599" w:rsidP="00137A22">
      <w:pPr>
        <w:ind w:firstLineChars="354" w:firstLine="850"/>
        <w:rPr>
          <w:rFonts w:ascii="Tahoma" w:hAnsi="Tahoma" w:cs="Tahoma" w:hint="eastAsia"/>
          <w:sz w:val="15"/>
          <w:szCs w:val="15"/>
        </w:rPr>
      </w:pPr>
      <w:r>
        <w:rPr>
          <w:rFonts w:hint="eastAsia"/>
        </w:rPr>
        <w:t>登入系統中之</w:t>
      </w:r>
      <w:r>
        <w:rPr>
          <w:rFonts w:hint="eastAsia"/>
        </w:rPr>
        <w:t>[</w:t>
      </w:r>
      <w:hyperlink r:id="rId31" w:tgtFrame="_self" w:history="1">
        <w:r>
          <w:rPr>
            <w:rStyle w:val="a3"/>
            <w:rFonts w:ascii="Tahoma" w:hAnsi="Tahoma" w:cs="Tahoma"/>
            <w:sz w:val="18"/>
            <w:szCs w:val="18"/>
          </w:rPr>
          <w:t>提單檔案查詢及維護</w:t>
        </w:r>
      </w:hyperlink>
      <w:r>
        <w:rPr>
          <w:rFonts w:ascii="Tahoma" w:hAnsi="Tahoma" w:cs="Tahoma" w:hint="eastAsia"/>
          <w:sz w:val="15"/>
          <w:szCs w:val="15"/>
        </w:rPr>
        <w:t>]</w:t>
      </w:r>
      <w:r>
        <w:rPr>
          <w:rFonts w:ascii="Tahoma" w:hAnsi="Tahoma" w:cs="Tahoma" w:hint="eastAsia"/>
          <w:sz w:val="15"/>
          <w:szCs w:val="15"/>
        </w:rPr>
        <w:t>節點</w:t>
      </w:r>
    </w:p>
    <w:p w:rsidR="00903599" w:rsidRDefault="00903599" w:rsidP="00137A22">
      <w:pPr>
        <w:ind w:firstLineChars="567" w:firstLine="850"/>
        <w:rPr>
          <w:rFonts w:ascii="Tahoma" w:hAnsi="Tahoma" w:cs="Tahoma" w:hint="eastAsia"/>
          <w:sz w:val="15"/>
          <w:szCs w:val="15"/>
        </w:rPr>
      </w:pPr>
      <w:r w:rsidRPr="00903599">
        <w:rPr>
          <w:rFonts w:ascii="Tahoma" w:hAnsi="Tahoma" w:cs="Tahoma"/>
          <w:sz w:val="15"/>
          <w:szCs w:val="15"/>
        </w:rPr>
        <w:t>http://lmp.innolux.com/lmp/eCargo/eCargo_BLNO_Query.aspx</w:t>
      </w:r>
    </w:p>
    <w:p w:rsidR="00903599" w:rsidRDefault="00903599" w:rsidP="0090359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noProof/>
          <w:sz w:val="15"/>
          <w:szCs w:val="15"/>
        </w:rPr>
        <w:drawing>
          <wp:inline distT="0" distB="0" distL="0" distR="0">
            <wp:extent cx="5077736" cy="2417948"/>
            <wp:effectExtent l="19050" t="0" r="8614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29" cy="241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599" w:rsidRDefault="00390F59" w:rsidP="00903599">
      <w:pPr>
        <w:pStyle w:val="a4"/>
        <w:ind w:leftChars="0" w:left="840"/>
        <w:rPr>
          <w:rFonts w:hint="eastAsia"/>
        </w:rPr>
      </w:pPr>
      <w:r>
        <w:rPr>
          <w:rFonts w:hint="eastAsia"/>
        </w:rPr>
        <w:t>點擊</w:t>
      </w:r>
      <w:r>
        <w:rPr>
          <w:rFonts w:hint="eastAsia"/>
        </w:rPr>
        <w:t xml:space="preserve">[By invoice no. </w:t>
      </w:r>
      <w:r>
        <w:t>U</w:t>
      </w:r>
      <w:r>
        <w:rPr>
          <w:rFonts w:hint="eastAsia"/>
        </w:rPr>
        <w:t>pdate]</w:t>
      </w:r>
      <w:r>
        <w:rPr>
          <w:rFonts w:hint="eastAsia"/>
        </w:rPr>
        <w:t>按鍵</w:t>
      </w:r>
    </w:p>
    <w:p w:rsidR="00390F59" w:rsidRDefault="00390F59" w:rsidP="00390F59">
      <w:pPr>
        <w:pStyle w:val="a4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輸入提單號碼，</w:t>
      </w:r>
      <w:proofErr w:type="gramStart"/>
      <w:r>
        <w:rPr>
          <w:rFonts w:hint="eastAsia"/>
        </w:rPr>
        <w:t>需上傳</w:t>
      </w:r>
      <w:proofErr w:type="gramEnd"/>
      <w:r>
        <w:rPr>
          <w:rFonts w:hint="eastAsia"/>
        </w:rPr>
        <w:t>的提單檔案名稱需與此號碼相同。</w:t>
      </w:r>
    </w:p>
    <w:p w:rsidR="00390F59" w:rsidRDefault="00390F59" w:rsidP="00390F59">
      <w:pPr>
        <w:pStyle w:val="a4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輸入此提單號碼對應</w:t>
      </w:r>
      <w:proofErr w:type="gramStart"/>
      <w:r>
        <w:rPr>
          <w:rFonts w:hint="eastAsia"/>
        </w:rPr>
        <w:t>的群創光電</w:t>
      </w:r>
      <w:proofErr w:type="gramEnd"/>
      <w:r>
        <w:rPr>
          <w:rFonts w:hint="eastAsia"/>
        </w:rPr>
        <w:t>invoice no.</w:t>
      </w:r>
      <w:r>
        <w:rPr>
          <w:rFonts w:hint="eastAsia"/>
        </w:rPr>
        <w:t>，若對應多</w:t>
      </w:r>
      <w:proofErr w:type="gramStart"/>
      <w:r>
        <w:rPr>
          <w:rFonts w:hint="eastAsia"/>
        </w:rPr>
        <w:t>張單號請</w:t>
      </w:r>
      <w:proofErr w:type="gramEnd"/>
      <w:r>
        <w:rPr>
          <w:rFonts w:hint="eastAsia"/>
        </w:rPr>
        <w:t>以逗號區隔。</w:t>
      </w:r>
    </w:p>
    <w:p w:rsidR="00390F59" w:rsidRDefault="00390F59" w:rsidP="00390F59">
      <w:pPr>
        <w:pStyle w:val="a4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點擊</w:t>
      </w:r>
      <w:r>
        <w:rPr>
          <w:rFonts w:hint="eastAsia"/>
        </w:rPr>
        <w:t>[</w:t>
      </w:r>
      <w:r>
        <w:rPr>
          <w:rFonts w:hint="eastAsia"/>
        </w:rPr>
        <w:t>核對</w:t>
      </w:r>
      <w:r>
        <w:rPr>
          <w:rFonts w:hint="eastAsia"/>
        </w:rPr>
        <w:t>Invoice No.]</w:t>
      </w:r>
      <w:r>
        <w:rPr>
          <w:rFonts w:hint="eastAsia"/>
        </w:rPr>
        <w:t>，由系統核實</w:t>
      </w:r>
      <w:r>
        <w:rPr>
          <w:rFonts w:hint="eastAsia"/>
        </w:rPr>
        <w:t>Invoice no.</w:t>
      </w:r>
      <w:r>
        <w:rPr>
          <w:rFonts w:hint="eastAsia"/>
        </w:rPr>
        <w:t>單號是否正確。</w:t>
      </w:r>
    </w:p>
    <w:p w:rsidR="00390F59" w:rsidRDefault="00390F59" w:rsidP="00390F59">
      <w:pPr>
        <w:pStyle w:val="a4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點擊</w:t>
      </w:r>
      <w:r>
        <w:rPr>
          <w:rFonts w:hint="eastAsia"/>
        </w:rPr>
        <w:t>[Selete BL(HAWB) Uplad file]</w:t>
      </w:r>
      <w:r>
        <w:rPr>
          <w:rFonts w:hint="eastAsia"/>
        </w:rPr>
        <w:t>按鍵，並選擇正確的提單檔案後，即可上傳。</w:t>
      </w:r>
    </w:p>
    <w:p w:rsidR="00390F59" w:rsidRPr="00903599" w:rsidRDefault="00390F59" w:rsidP="00903599">
      <w:pPr>
        <w:pStyle w:val="a4"/>
        <w:ind w:leftChars="0" w:left="840"/>
      </w:pPr>
      <w:r>
        <w:rPr>
          <w:noProof/>
        </w:rPr>
        <w:drawing>
          <wp:inline distT="0" distB="0" distL="0" distR="0">
            <wp:extent cx="5472890" cy="3081986"/>
            <wp:effectExtent l="19050" t="0" r="0" b="0"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900" cy="308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F59" w:rsidRPr="00903599" w:rsidSect="00137A22">
      <w:pgSz w:w="11906" w:h="16838"/>
      <w:pgMar w:top="851" w:right="424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09" w:rsidRDefault="00E22A09" w:rsidP="0075624B">
      <w:r>
        <w:separator/>
      </w:r>
    </w:p>
  </w:endnote>
  <w:endnote w:type="continuationSeparator" w:id="0">
    <w:p w:rsidR="00E22A09" w:rsidRDefault="00E22A09" w:rsidP="00756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09" w:rsidRDefault="00E22A09" w:rsidP="0075624B">
      <w:r>
        <w:separator/>
      </w:r>
    </w:p>
  </w:footnote>
  <w:footnote w:type="continuationSeparator" w:id="0">
    <w:p w:rsidR="00E22A09" w:rsidRDefault="00E22A09" w:rsidP="00756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4F8"/>
    <w:multiLevelType w:val="hybridMultilevel"/>
    <w:tmpl w:val="2764A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4441F7"/>
    <w:multiLevelType w:val="hybridMultilevel"/>
    <w:tmpl w:val="71A0706E"/>
    <w:lvl w:ilvl="0" w:tplc="8C366D1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4461746B"/>
    <w:multiLevelType w:val="hybridMultilevel"/>
    <w:tmpl w:val="16B47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453DBC"/>
    <w:multiLevelType w:val="hybridMultilevel"/>
    <w:tmpl w:val="2764A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52300E"/>
    <w:multiLevelType w:val="hybridMultilevel"/>
    <w:tmpl w:val="CEB48D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A242F7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1311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C31"/>
    <w:rsid w:val="00021B05"/>
    <w:rsid w:val="0006103F"/>
    <w:rsid w:val="00084B47"/>
    <w:rsid w:val="000D3BA7"/>
    <w:rsid w:val="00107B23"/>
    <w:rsid w:val="00137A22"/>
    <w:rsid w:val="001C60B9"/>
    <w:rsid w:val="001E57E4"/>
    <w:rsid w:val="00232791"/>
    <w:rsid w:val="00251567"/>
    <w:rsid w:val="00286C3F"/>
    <w:rsid w:val="002E4A75"/>
    <w:rsid w:val="00374A26"/>
    <w:rsid w:val="00390F59"/>
    <w:rsid w:val="003E4A57"/>
    <w:rsid w:val="004C509E"/>
    <w:rsid w:val="004C5FCC"/>
    <w:rsid w:val="004C6F09"/>
    <w:rsid w:val="004F7067"/>
    <w:rsid w:val="00507D9E"/>
    <w:rsid w:val="005232EA"/>
    <w:rsid w:val="00532738"/>
    <w:rsid w:val="00553CF1"/>
    <w:rsid w:val="005A2149"/>
    <w:rsid w:val="005C00D8"/>
    <w:rsid w:val="0062344F"/>
    <w:rsid w:val="006277CE"/>
    <w:rsid w:val="00636FA4"/>
    <w:rsid w:val="00647E72"/>
    <w:rsid w:val="0075624B"/>
    <w:rsid w:val="00810D4C"/>
    <w:rsid w:val="008254F1"/>
    <w:rsid w:val="00850CE1"/>
    <w:rsid w:val="00903599"/>
    <w:rsid w:val="00973970"/>
    <w:rsid w:val="009A3B69"/>
    <w:rsid w:val="00A8691F"/>
    <w:rsid w:val="00B0356E"/>
    <w:rsid w:val="00B40EA6"/>
    <w:rsid w:val="00BA489E"/>
    <w:rsid w:val="00C47D9B"/>
    <w:rsid w:val="00C7366F"/>
    <w:rsid w:val="00CF22B3"/>
    <w:rsid w:val="00D320FA"/>
    <w:rsid w:val="00D90C31"/>
    <w:rsid w:val="00DA730B"/>
    <w:rsid w:val="00DD4397"/>
    <w:rsid w:val="00E22A09"/>
    <w:rsid w:val="00E43947"/>
    <w:rsid w:val="00E6268F"/>
    <w:rsid w:val="00EA0026"/>
    <w:rsid w:val="00EA74DD"/>
    <w:rsid w:val="00EB2CC6"/>
    <w:rsid w:val="00F4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311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0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0C3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3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3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90C3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D90C31"/>
    <w:rPr>
      <w:rFonts w:ascii="Cambria" w:eastAsia="新細明體" w:hAnsi="Cambria" w:cs="Times New Roman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D90C31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D90C31"/>
    <w:rPr>
      <w:rFonts w:ascii="Cambria" w:eastAsia="新細明體" w:hAnsi="Cambria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973970"/>
    <w:pPr>
      <w:ind w:leftChars="200" w:left="480"/>
    </w:pPr>
  </w:style>
  <w:style w:type="paragraph" w:styleId="a5">
    <w:name w:val="No Spacing"/>
    <w:link w:val="a6"/>
    <w:uiPriority w:val="1"/>
    <w:qFormat/>
    <w:rsid w:val="00973970"/>
    <w:rPr>
      <w:sz w:val="22"/>
      <w:szCs w:val="22"/>
    </w:rPr>
  </w:style>
  <w:style w:type="character" w:customStyle="1" w:styleId="a6">
    <w:name w:val="無間距 字元"/>
    <w:basedOn w:val="a0"/>
    <w:link w:val="a5"/>
    <w:uiPriority w:val="1"/>
    <w:rsid w:val="00973970"/>
    <w:rPr>
      <w:sz w:val="22"/>
      <w:szCs w:val="22"/>
      <w:lang w:val="en-US" w:eastAsia="zh-TW" w:bidi="ar-SA"/>
    </w:rPr>
  </w:style>
  <w:style w:type="paragraph" w:styleId="a7">
    <w:name w:val="Balloon Text"/>
    <w:basedOn w:val="a"/>
    <w:link w:val="a8"/>
    <w:uiPriority w:val="99"/>
    <w:semiHidden/>
    <w:unhideWhenUsed/>
    <w:rsid w:val="0097397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73970"/>
    <w:rPr>
      <w:rFonts w:ascii="Cambria" w:eastAsia="新細明體" w:hAnsi="Cambria" w:cs="Times New Roman"/>
      <w:sz w:val="18"/>
      <w:szCs w:val="18"/>
    </w:rPr>
  </w:style>
  <w:style w:type="paragraph" w:styleId="a9">
    <w:name w:val="TOC Heading"/>
    <w:basedOn w:val="1"/>
    <w:next w:val="a"/>
    <w:uiPriority w:val="39"/>
    <w:semiHidden/>
    <w:unhideWhenUsed/>
    <w:qFormat/>
    <w:rsid w:val="00107B2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2344F"/>
    <w:pPr>
      <w:tabs>
        <w:tab w:val="left" w:pos="567"/>
        <w:tab w:val="right" w:leader="dot" w:pos="10905"/>
      </w:tabs>
    </w:pPr>
  </w:style>
  <w:style w:type="paragraph" w:styleId="21">
    <w:name w:val="toc 2"/>
    <w:basedOn w:val="a"/>
    <w:next w:val="a"/>
    <w:autoRedefine/>
    <w:uiPriority w:val="39"/>
    <w:unhideWhenUsed/>
    <w:rsid w:val="0062344F"/>
    <w:pPr>
      <w:tabs>
        <w:tab w:val="left" w:pos="709"/>
        <w:tab w:val="right" w:leader="dot" w:pos="10905"/>
      </w:tabs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62344F"/>
    <w:pPr>
      <w:tabs>
        <w:tab w:val="left" w:pos="709"/>
        <w:tab w:val="right" w:leader="dot" w:pos="10905"/>
      </w:tabs>
      <w:ind w:leftChars="177" w:left="425"/>
    </w:pPr>
  </w:style>
  <w:style w:type="paragraph" w:styleId="aa">
    <w:name w:val="header"/>
    <w:basedOn w:val="a"/>
    <w:link w:val="ab"/>
    <w:uiPriority w:val="99"/>
    <w:semiHidden/>
    <w:unhideWhenUsed/>
    <w:rsid w:val="00756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75624B"/>
    <w:rPr>
      <w:kern w:val="2"/>
    </w:rPr>
  </w:style>
  <w:style w:type="paragraph" w:styleId="ac">
    <w:name w:val="footer"/>
    <w:basedOn w:val="a"/>
    <w:link w:val="ad"/>
    <w:uiPriority w:val="99"/>
    <w:semiHidden/>
    <w:unhideWhenUsed/>
    <w:rsid w:val="00756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75624B"/>
    <w:rPr>
      <w:kern w:val="2"/>
    </w:rPr>
  </w:style>
  <w:style w:type="paragraph" w:styleId="ae">
    <w:name w:val="Title"/>
    <w:basedOn w:val="a"/>
    <w:next w:val="a"/>
    <w:link w:val="af"/>
    <w:uiPriority w:val="10"/>
    <w:qFormat/>
    <w:rsid w:val="00E6268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E6268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810D4C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f1">
    <w:name w:val="副標題 字元"/>
    <w:basedOn w:val="a0"/>
    <w:link w:val="af0"/>
    <w:uiPriority w:val="11"/>
    <w:rsid w:val="00810D4C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f2">
    <w:name w:val="Quote"/>
    <w:basedOn w:val="a"/>
    <w:next w:val="a"/>
    <w:link w:val="af3"/>
    <w:uiPriority w:val="29"/>
    <w:qFormat/>
    <w:rsid w:val="00810D4C"/>
    <w:rPr>
      <w:i/>
      <w:iCs/>
      <w:color w:val="000000" w:themeColor="text1"/>
    </w:rPr>
  </w:style>
  <w:style w:type="character" w:customStyle="1" w:styleId="af3">
    <w:name w:val="引文 字元"/>
    <w:basedOn w:val="a0"/>
    <w:link w:val="af2"/>
    <w:uiPriority w:val="29"/>
    <w:rsid w:val="00810D4C"/>
    <w:rPr>
      <w:i/>
      <w:iCs/>
      <w:color w:val="000000" w:themeColor="text1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37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6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lmp.innolux.com/LMP/Registration/Forwarder%20Account%20Registraion%20SOP.pdf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lmp.innolux.com/LMP/eCargo_SO/SOList_Edit.aspx" TargetMode="External"/><Relationship Id="rId33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mp.innolux.com/LMP/Registration/Vendor_Register.aspx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hyperlink" Target="http://lmp.innolux.com/LMP/eCargo_SO/SOList_Edit.aspx" TargetMode="External"/><Relationship Id="rId23" Type="http://schemas.openxmlformats.org/officeDocument/2006/relationships/hyperlink" Target="http://lmp.innolux.com/LMP/INVOICEPL/Invpl_Main.aspx" TargetMode="External"/><Relationship Id="rId28" Type="http://schemas.openxmlformats.org/officeDocument/2006/relationships/image" Target="media/image11.png"/><Relationship Id="rId10" Type="http://schemas.openxmlformats.org/officeDocument/2006/relationships/hyperlink" Target="http://srm.innolux.com/ETracking/Registration/Vendor_Register.aspx" TargetMode="External"/><Relationship Id="rId19" Type="http://schemas.openxmlformats.org/officeDocument/2006/relationships/hyperlink" Target="http://srm.innolux.com/ETracking/Files/SO.xls" TargetMode="External"/><Relationship Id="rId31" Type="http://schemas.openxmlformats.org/officeDocument/2006/relationships/hyperlink" Target="http://lmp.innolux.com/lmp/eCargo/eCargo_BLNO_Query.aspx?CertificateKey=9963c882-6acb-41d3-a38b-41dccf15c0e3" TargetMode="External"/><Relationship Id="rId4" Type="http://schemas.openxmlformats.org/officeDocument/2006/relationships/styles" Target="styles.xml"/><Relationship Id="rId9" Type="http://schemas.openxmlformats.org/officeDocument/2006/relationships/hyperlink" Target="http://lmp.innolux.com/LMP/Registration/Vendor_Register.aspx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8.png"/><Relationship Id="rId27" Type="http://schemas.openxmlformats.org/officeDocument/2006/relationships/hyperlink" Target="http://lmp.innolux.com/LMP/eCargo_SO/SOList_Edit.aspx" TargetMode="External"/><Relationship Id="rId30" Type="http://schemas.openxmlformats.org/officeDocument/2006/relationships/image" Target="media/image1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89D9B1-3217-4287-9673-36845CB6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632</Words>
  <Characters>3609</Characters>
  <Application>Microsoft Office Word</Application>
  <DocSecurity>0</DocSecurity>
  <Lines>30</Lines>
  <Paragraphs>8</Paragraphs>
  <ScaleCrop>false</ScaleCrop>
  <Company>Innolux Corp.</Company>
  <LinksUpToDate>false</LinksUpToDate>
  <CharactersWithSpaces>4233</CharactersWithSpaces>
  <SharedDoc>false</SharedDoc>
  <HLinks>
    <vt:vector size="96" baseType="variant">
      <vt:variant>
        <vt:i4>1114189</vt:i4>
      </vt:variant>
      <vt:variant>
        <vt:i4>84</vt:i4>
      </vt:variant>
      <vt:variant>
        <vt:i4>0</vt:i4>
      </vt:variant>
      <vt:variant>
        <vt:i4>5</vt:i4>
      </vt:variant>
      <vt:variant>
        <vt:lpwstr>http://srm.innolux.com/ETracking/eCargo/eCargo_BLNO_Query.aspx</vt:lpwstr>
      </vt:variant>
      <vt:variant>
        <vt:lpwstr/>
      </vt:variant>
      <vt:variant>
        <vt:i4>1704004</vt:i4>
      </vt:variant>
      <vt:variant>
        <vt:i4>81</vt:i4>
      </vt:variant>
      <vt:variant>
        <vt:i4>0</vt:i4>
      </vt:variant>
      <vt:variant>
        <vt:i4>5</vt:i4>
      </vt:variant>
      <vt:variant>
        <vt:lpwstr>http://srm.innolux.com/ETracking/Files/SO.xls</vt:lpwstr>
      </vt:variant>
      <vt:variant>
        <vt:lpwstr/>
      </vt:variant>
      <vt:variant>
        <vt:i4>7077998</vt:i4>
      </vt:variant>
      <vt:variant>
        <vt:i4>78</vt:i4>
      </vt:variant>
      <vt:variant>
        <vt:i4>0</vt:i4>
      </vt:variant>
      <vt:variant>
        <vt:i4>5</vt:i4>
      </vt:variant>
      <vt:variant>
        <vt:lpwstr>http://srm.innolux.com/ETracking/Registration/Forwarder Account Registraion SOP.pdf</vt:lpwstr>
      </vt:variant>
      <vt:variant>
        <vt:lpwstr/>
      </vt:variant>
      <vt:variant>
        <vt:i4>2555997</vt:i4>
      </vt:variant>
      <vt:variant>
        <vt:i4>75</vt:i4>
      </vt:variant>
      <vt:variant>
        <vt:i4>0</vt:i4>
      </vt:variant>
      <vt:variant>
        <vt:i4>5</vt:i4>
      </vt:variant>
      <vt:variant>
        <vt:lpwstr>http://srm.innolux.com/ETracking/Registration/Vendor_Register.aspx</vt:lpwstr>
      </vt:variant>
      <vt:variant>
        <vt:lpwstr/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_Toc482873432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_Toc482873431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_Toc482873430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_Toc482873429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_Toc482873428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_Toc482873427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_Toc482873426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_Toc482873425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_Toc482873424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_Toc482873423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_Toc482873422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_Toc482873421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群創光電_物流管理平台操作說明</dc:title>
  <dc:subject>操作說明</dc:subject>
  <dc:creator>hook.chou@innolux.com</dc:creator>
  <cp:lastModifiedBy>hook.chou</cp:lastModifiedBy>
  <cp:revision>15</cp:revision>
  <dcterms:created xsi:type="dcterms:W3CDTF">2020-04-13T00:47:00Z</dcterms:created>
  <dcterms:modified xsi:type="dcterms:W3CDTF">2020-04-27T03:12:00Z</dcterms:modified>
</cp:coreProperties>
</file>